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Pr="004363E3" w:rsidR="00456887" w:rsidP="00456887" w:rsidRDefault="00456887" w14:paraId="6F2AE6F0" w14:textId="58D8ECB4">
      <w:pPr>
        <w:spacing w:after="0"/>
        <w:rPr>
          <w:rFonts w:ascii="Arial" w:hAnsi="Arial" w:cs="Arial"/>
          <w:b/>
        </w:rPr>
      </w:pPr>
      <w:r>
        <w:rPr>
          <w:rFonts w:ascii="Arial" w:hAnsi="Arial"/>
          <w:noProof/>
          <w:lang w:val="en-US"/>
        </w:rPr>
        <w:drawing>
          <wp:anchor distT="0" distB="0" distL="114300" distR="114300" simplePos="0" relativeHeight="251658240" behindDoc="1" locked="0" layoutInCell="1" allowOverlap="1" wp14:anchorId="058B7771" wp14:editId="24B08E78">
            <wp:simplePos x="0" y="0"/>
            <wp:positionH relativeFrom="column">
              <wp:posOffset>-159026</wp:posOffset>
            </wp:positionH>
            <wp:positionV relativeFrom="paragraph">
              <wp:posOffset>248</wp:posOffset>
            </wp:positionV>
            <wp:extent cx="2145127" cy="638175"/>
            <wp:effectExtent l="0" t="0" r="0" b="0"/>
            <wp:wrapTight wrapText="bothSides">
              <wp:wrapPolygon edited="0">
                <wp:start x="14004" y="2579"/>
                <wp:lineTo x="1918" y="5803"/>
                <wp:lineTo x="1151" y="6448"/>
                <wp:lineTo x="1151" y="15475"/>
                <wp:lineTo x="18224" y="16764"/>
                <wp:lineTo x="18991" y="16764"/>
                <wp:lineTo x="19950" y="14185"/>
                <wp:lineTo x="20334" y="7737"/>
                <wp:lineTo x="19758" y="5803"/>
                <wp:lineTo x="15922" y="2579"/>
                <wp:lineTo x="14004" y="2579"/>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Komatsu\blue logo.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145127" cy="638175"/>
                    </a:xfrm>
                    <a:prstGeom prst="rect">
                      <a:avLst/>
                    </a:prstGeom>
                    <a:noFill/>
                    <a:ln>
                      <a:noFill/>
                    </a:ln>
                  </pic:spPr>
                </pic:pic>
              </a:graphicData>
            </a:graphic>
          </wp:anchor>
        </w:drawing>
      </w:r>
      <w:r>
        <w:rPr>
          <w:rFonts w:ascii="Arial" w:hAnsi="Arial"/>
          <w:b/>
        </w:rPr>
        <w:tab/>
      </w:r>
      <w:r>
        <w:rPr>
          <w:rFonts w:ascii="Arial" w:hAnsi="Arial"/>
          <w:b/>
        </w:rPr>
        <w:tab/>
      </w:r>
      <w:r>
        <w:rPr>
          <w:rFonts w:ascii="Arial" w:hAnsi="Arial"/>
          <w:b/>
        </w:rPr>
        <w:tab/>
      </w:r>
      <w:r>
        <w:rPr>
          <w:rFonts w:ascii="Arial" w:hAnsi="Arial"/>
          <w:b/>
        </w:rPr>
        <w:tab/>
      </w:r>
    </w:p>
    <w:p w:rsidRPr="004363E3" w:rsidR="00456887" w:rsidP="00456887" w:rsidRDefault="00456887" w14:paraId="5BEA6E16" w14:textId="6B85EBAB">
      <w:pPr>
        <w:spacing w:after="0"/>
        <w:rPr>
          <w:rFonts w:ascii="Arial" w:hAnsi="Arial" w:cs="Arial"/>
          <w:b/>
        </w:rPr>
      </w:pPr>
    </w:p>
    <w:p w:rsidRPr="004363E3" w:rsidR="00456887" w:rsidP="00FD5FBB" w:rsidRDefault="00456887" w14:paraId="27837865" w14:textId="083F281F">
      <w:pPr>
        <w:spacing w:after="0" w:line="240" w:lineRule="auto"/>
        <w:jc w:val="right"/>
        <w:rPr>
          <w:rFonts w:ascii="Arial" w:hAnsi="Arial" w:cs="Arial"/>
        </w:rPr>
      </w:pPr>
    </w:p>
    <w:p w:rsidRPr="004363E3" w:rsidR="001F6970" w:rsidP="00FD5FBB" w:rsidRDefault="001F6970" w14:paraId="2124CCD6" w14:textId="44152DA2">
      <w:pPr>
        <w:tabs>
          <w:tab w:val="left" w:pos="6210"/>
        </w:tabs>
        <w:spacing w:after="0" w:line="240" w:lineRule="auto"/>
        <w:ind w:right="-450"/>
        <w:jc w:val="right"/>
        <w:rPr>
          <w:rFonts w:ascii="Arial" w:hAnsi="Arial" w:cs="Arial"/>
        </w:rPr>
      </w:pPr>
    </w:p>
    <w:p w:rsidRPr="004F606A" w:rsidR="005A52A7" w:rsidP="005A52A7" w:rsidRDefault="005A52A7" w14:paraId="052DB155" w14:textId="77777777">
      <w:pPr>
        <w:pStyle w:val="Default"/>
        <w:jc w:val="right"/>
        <w:rPr>
          <w:sz w:val="22"/>
          <w:szCs w:val="22"/>
        </w:rPr>
      </w:pPr>
      <w:r>
        <w:rPr>
          <w:b/>
          <w:sz w:val="22"/>
        </w:rPr>
        <w:t xml:space="preserve">Media </w:t>
      </w:r>
      <w:proofErr w:type="spellStart"/>
      <w:r>
        <w:rPr>
          <w:b/>
          <w:sz w:val="22"/>
        </w:rPr>
        <w:t>support</w:t>
      </w:r>
      <w:proofErr w:type="spellEnd"/>
      <w:r>
        <w:rPr>
          <w:b/>
          <w:sz w:val="22"/>
        </w:rPr>
        <w:t>:</w:t>
      </w:r>
    </w:p>
    <w:p w:rsidRPr="0062615B" w:rsidR="005A52A7" w:rsidP="005A52A7" w:rsidRDefault="005A52A7" w14:paraId="44F8B75C" w14:textId="77777777">
      <w:pPr>
        <w:pStyle w:val="Default"/>
        <w:jc w:val="right"/>
        <w:rPr>
          <w:sz w:val="22"/>
          <w:szCs w:val="22"/>
        </w:rPr>
      </w:pPr>
    </w:p>
    <w:p w:rsidRPr="00D129AD" w:rsidR="005A52A7" w:rsidP="005A52A7" w:rsidRDefault="005A52A7" w14:paraId="149F2814" w14:textId="77777777">
      <w:pPr>
        <w:pStyle w:val="Textkrper"/>
        <w:ind w:right="106"/>
        <w:jc w:val="right"/>
      </w:pPr>
      <w:proofErr w:type="spellStart"/>
      <w:r>
        <w:t>Chushu</w:t>
      </w:r>
      <w:proofErr w:type="spellEnd"/>
      <w:r>
        <w:t xml:space="preserve"> </w:t>
      </w:r>
      <w:proofErr w:type="spellStart"/>
      <w:r>
        <w:t>Wu</w:t>
      </w:r>
      <w:proofErr w:type="spellEnd"/>
    </w:p>
    <w:p w:rsidRPr="00D129AD" w:rsidR="005A52A7" w:rsidP="005A52A7" w:rsidRDefault="005A52A7" w14:paraId="38D15112" w14:textId="77777777">
      <w:pPr>
        <w:pStyle w:val="Textkrper"/>
        <w:spacing w:before="2" w:line="252" w:lineRule="exact"/>
        <w:ind w:right="107"/>
        <w:jc w:val="right"/>
      </w:pPr>
      <w:r>
        <w:t>+32 491 34 80 98</w:t>
      </w:r>
    </w:p>
    <w:p w:rsidRPr="00D129AD" w:rsidR="005A52A7" w:rsidP="005A52A7" w:rsidRDefault="0062615B" w14:paraId="511FF628" w14:textId="77777777">
      <w:pPr>
        <w:pStyle w:val="Textkrper"/>
        <w:spacing w:line="252" w:lineRule="exact"/>
        <w:ind w:right="107"/>
        <w:jc w:val="right"/>
      </w:pPr>
      <w:hyperlink r:id="rId11">
        <w:r w:rsidR="007D4628">
          <w:rPr>
            <w:color w:val="13099A"/>
            <w:u w:val="single" w:color="13099A"/>
          </w:rPr>
          <w:t>chushu.wu@komatsu.eu</w:t>
        </w:r>
      </w:hyperlink>
    </w:p>
    <w:p w:rsidRPr="004363E3" w:rsidR="002D0D42" w:rsidP="00FD5FBB" w:rsidRDefault="002D0D42" w14:paraId="5E2E2CF1" w14:textId="77777777">
      <w:pPr>
        <w:jc w:val="right"/>
        <w:rPr>
          <w:rFonts w:ascii="Arial" w:hAnsi="Arial" w:cs="Arial"/>
          <w:b/>
          <w:sz w:val="28"/>
          <w:szCs w:val="28"/>
        </w:rPr>
      </w:pPr>
    </w:p>
    <w:p w:rsidR="006A3E93" w:rsidP="00740609" w:rsidRDefault="006A3E93" w14:paraId="50ABB896" w14:textId="1089BAE0">
      <w:pPr>
        <w:pStyle w:val="Subhead"/>
        <w:rPr>
          <w:b/>
          <w:i w:val="0"/>
          <w:sz w:val="28"/>
          <w:szCs w:val="28"/>
        </w:rPr>
      </w:pPr>
      <w:r>
        <w:rPr>
          <w:b/>
          <w:i w:val="0"/>
          <w:sz w:val="28"/>
        </w:rPr>
        <w:t xml:space="preserve">Komatsu sottopone i </w:t>
      </w:r>
      <w:proofErr w:type="spellStart"/>
      <w:r>
        <w:rPr>
          <w:b/>
          <w:i w:val="0"/>
          <w:sz w:val="28"/>
        </w:rPr>
        <w:t>microescavatori</w:t>
      </w:r>
      <w:proofErr w:type="spellEnd"/>
      <w:r>
        <w:rPr>
          <w:b/>
          <w:i w:val="0"/>
          <w:sz w:val="28"/>
        </w:rPr>
        <w:t xml:space="preserve"> elettrici PC01E-2 e PC05E-1 </w:t>
      </w:r>
      <w:r w:rsidR="0062615B">
        <w:rPr>
          <w:b/>
          <w:i w:val="0"/>
          <w:sz w:val="28"/>
        </w:rPr>
        <w:br/>
      </w:r>
      <w:r>
        <w:rPr>
          <w:b/>
          <w:i w:val="0"/>
          <w:sz w:val="28"/>
        </w:rPr>
        <w:t>a una valutazione di mercato in Europa</w:t>
      </w:r>
    </w:p>
    <w:p w:rsidR="00456887" w:rsidP="00456887" w:rsidRDefault="006A3E93" w14:paraId="491B6EA7" w14:textId="1B18CD88">
      <w:pPr>
        <w:spacing w:after="0"/>
        <w:jc w:val="center"/>
        <w:rPr>
          <w:rFonts w:ascii="Arial" w:hAnsi="Arial" w:cs="Arial"/>
          <w:i/>
        </w:rPr>
      </w:pPr>
      <w:r>
        <w:rPr>
          <w:rFonts w:ascii="Arial" w:hAnsi="Arial"/>
          <w:i/>
        </w:rPr>
        <w:t>Abbastanza compatti da entrare in un ascensore e alimentati da batterie intercambiabili</w:t>
      </w:r>
    </w:p>
    <w:p w:rsidRPr="004363E3" w:rsidR="006A3E93" w:rsidP="00456887" w:rsidRDefault="006A3E93" w14:paraId="6AD1482E" w14:textId="77777777">
      <w:pPr>
        <w:spacing w:after="0"/>
        <w:jc w:val="center"/>
        <w:rPr>
          <w:rFonts w:ascii="Arial" w:hAnsi="Arial" w:cs="Arial"/>
          <w:i/>
        </w:rPr>
      </w:pPr>
    </w:p>
    <w:p w:rsidRPr="00B161D6" w:rsidR="00532A86" w:rsidP="00532A86" w:rsidRDefault="005A52A7" w14:paraId="6CC6968A" w14:textId="6E3D23DF">
      <w:pPr>
        <w:spacing w:before="200" w:after="180"/>
      </w:pPr>
      <w:r w:rsidRPr="5EF2F282" w:rsidR="005A52A7">
        <w:rPr>
          <w:rFonts w:ascii="Arial" w:hAnsi="Arial"/>
          <w:b w:val="1"/>
          <w:bCs w:val="1"/>
        </w:rPr>
        <w:t>Vilvoorde</w:t>
      </w:r>
      <w:r w:rsidRPr="5EF2F282" w:rsidR="005A52A7">
        <w:rPr>
          <w:rFonts w:ascii="Arial" w:hAnsi="Arial"/>
          <w:b w:val="1"/>
          <w:bCs w:val="1"/>
        </w:rPr>
        <w:t xml:space="preserve">, </w:t>
      </w:r>
      <w:r w:rsidRPr="5EF2F282" w:rsidR="69196D86">
        <w:rPr>
          <w:rFonts w:ascii="Arial" w:hAnsi="Arial"/>
          <w:b w:val="1"/>
          <w:bCs w:val="1"/>
        </w:rPr>
        <w:t>aprile</w:t>
      </w:r>
      <w:r w:rsidRPr="5EF2F282" w:rsidR="005A52A7">
        <w:rPr>
          <w:rFonts w:ascii="Arial" w:hAnsi="Arial"/>
          <w:b w:val="1"/>
          <w:bCs w:val="1"/>
        </w:rPr>
        <w:t xml:space="preserve"> 2026 </w:t>
      </w:r>
      <w:r w:rsidRPr="5EF2F282" w:rsidR="005A52A7">
        <w:rPr>
          <w:rFonts w:ascii="Arial" w:hAnsi="Arial"/>
        </w:rPr>
        <w:t xml:space="preserve">— </w:t>
      </w:r>
      <w:r w:rsidR="005A52A7">
        <w:rPr/>
        <w:t xml:space="preserve">Komatsu Europe International N.V. annuncia che i </w:t>
      </w:r>
      <w:r w:rsidR="005A52A7">
        <w:rPr/>
        <w:t>microescavatori</w:t>
      </w:r>
      <w:r w:rsidR="005A52A7">
        <w:rPr/>
        <w:t xml:space="preserve"> elettrici PC01E-2 e PC05E-1, attualmente disponibili solo nel mercato giapponese, sono in fase di prova in Europa nell’ambito di una valutazione tecnica e commerciale.</w:t>
      </w:r>
    </w:p>
    <w:p w:rsidR="002B3855" w:rsidP="002B3855" w:rsidRDefault="00532A86" w14:paraId="47158846" w14:textId="77777777">
      <w:pPr>
        <w:spacing w:before="200" w:after="180"/>
      </w:pPr>
      <w:r>
        <w:t xml:space="preserve">Questa iniziativa è intesa a valutare le sfide tecniche, le esigenze dei mercati locali e l’idoneità complessiva dei </w:t>
      </w:r>
      <w:proofErr w:type="spellStart"/>
      <w:r>
        <w:t>microescavatori</w:t>
      </w:r>
      <w:proofErr w:type="spellEnd"/>
      <w:r>
        <w:t xml:space="preserve"> elettrici al contesto europeo, al fine di inquadrare il loro potenziale di utilizzo nel nostro continente.</w:t>
      </w:r>
    </w:p>
    <w:p w:rsidR="005A52A7" w:rsidP="002B3855" w:rsidRDefault="005A52A7" w14:paraId="6ED01383" w14:textId="5796966C">
      <w:pPr>
        <w:spacing w:before="200" w:after="180"/>
      </w:pPr>
      <w:r>
        <w:t>Entrambe le macchine rappresentano una novità assoluta in Europa sotto due aspetti: finora non sono mai stati disponibili in Europa escavatori elettrici di queste dimensioni e di questa categoria di peso; inoltre, nessuna macchina di questa classe è mai stata dotata di batterie intercambiabili.</w:t>
      </w:r>
    </w:p>
    <w:p w:rsidR="005A52A7" w:rsidP="005A52A7" w:rsidRDefault="005A52A7" w14:paraId="3F898E0A" w14:textId="4B56C109">
      <w:pPr>
        <w:spacing w:after="180"/>
      </w:pPr>
      <w:r>
        <w:t>Il PC01E-2 ha un peso operativo di 330 kg e una larghezza complessiva di 580 mm, mentre il PC05E-1 pesa 520 kg e ha una larghezza di 690 mm. Grazie alle loro dimensioni, entrambi i modelli sono abbastanza compatti da poter essere trasportati all'interno di un montacarichi standard. Ciò apre possibilità completamente nuove per applicazioni all'interno di edifici, scantinati, cantieri di ristrutturazione di interni, spazi urbani ristretti e cantieri con limitazioni di accesso.</w:t>
      </w:r>
    </w:p>
    <w:p w:rsidR="005A52A7" w:rsidP="005A52A7" w:rsidRDefault="005A52A7" w14:paraId="1B1ADC71" w14:textId="77777777">
      <w:pPr>
        <w:spacing w:after="180"/>
      </w:pPr>
      <w:r>
        <w:t xml:space="preserve">Le due macchine sono alimentate tramite Mobile </w:t>
      </w:r>
      <w:proofErr w:type="spellStart"/>
      <w:r>
        <w:t>Power</w:t>
      </w:r>
      <w:proofErr w:type="spellEnd"/>
      <w:r>
        <w:t xml:space="preserve"> Pack e: e generatore elettrificato </w:t>
      </w:r>
      <w:proofErr w:type="spellStart"/>
      <w:r>
        <w:t>eGX</w:t>
      </w:r>
      <w:proofErr w:type="spellEnd"/>
      <w:r>
        <w:t xml:space="preserve">, entrambi prodotti da Honda. Questa tecnologia basata su batterie portatili e intercambiabili consente di sostituire le batterie in meno di 10 minuti, eliminando i tempi morti dovuti alla ricarica. Il </w:t>
      </w:r>
      <w:proofErr w:type="spellStart"/>
      <w:r>
        <w:t>caricabatterie</w:t>
      </w:r>
      <w:proofErr w:type="spellEnd"/>
      <w:r>
        <w:t xml:space="preserve"> si collega a qualsiasi presa domestica standard e non richiede infrastrutture dedicate. </w:t>
      </w:r>
    </w:p>
    <w:p w:rsidR="005A52A7" w:rsidP="005A52A7" w:rsidRDefault="005A52A7" w14:paraId="7087A77A" w14:textId="206B28B6">
      <w:pPr>
        <w:spacing w:after="180"/>
      </w:pPr>
      <w:r>
        <w:t>Niente gas di scarico, nessun calore residuo e zero emissioni di CO</w:t>
      </w:r>
      <w:r>
        <w:rPr>
          <w:vertAlign w:val="subscript"/>
        </w:rPr>
        <w:t xml:space="preserve">2 </w:t>
      </w:r>
      <w:r>
        <w:t xml:space="preserve">in cantiere: queste macchine migliorano significativamente l’ambiente di lavoro, sia per gli operatori che per le persone nelle vicinanze. Grazie ai livelli di rumorosità ridotti, i </w:t>
      </w:r>
      <w:proofErr w:type="spellStart"/>
      <w:r>
        <w:t>microescavatori</w:t>
      </w:r>
      <w:proofErr w:type="spellEnd"/>
      <w:r>
        <w:t xml:space="preserve"> PC01E-2 e PC05E-1 sono adatti ad ambienti urbani sensibili, edifici occupati e cantieri soggetti a limitazioni di rumore. </w:t>
      </w:r>
    </w:p>
    <w:p w:rsidR="005A52A7" w:rsidP="005A52A7" w:rsidRDefault="005A52A7" w14:paraId="1F30D7A7" w14:textId="77777777">
      <w:pPr>
        <w:spacing w:after="180"/>
      </w:pPr>
      <w:r>
        <w:t>Il PC05E-1 offre una versatilità ancora maggiore grazie a un attacco idraulico standard per gli accessori, che consente l’utilizzo di un’ampia gamma di attrezzature idrauliche manuali.</w:t>
      </w:r>
    </w:p>
    <w:p w:rsidR="005A52A7" w:rsidP="005A52A7" w:rsidRDefault="005A52A7" w14:paraId="2FCDDD89" w14:textId="77777777">
      <w:pPr>
        <w:spacing w:after="180"/>
      </w:pPr>
      <w:r>
        <w:lastRenderedPageBreak/>
        <w:t xml:space="preserve">“I modelli PC01E-2 e PC05E-1 sono stati lanciati con successo in Giappone e sono stati accolti con entusiasmo dagli operatori. Siamo lieti di sottoporli ora alla valutazione del mercato europeo e, insieme ai nostri clienti e distributori, siamo curiosi di scoprire quali nuove possibilità queste macchine possono offrire al mercato europeo”, afferma Emanuele </w:t>
      </w:r>
      <w:proofErr w:type="spellStart"/>
      <w:r>
        <w:t>Viel</w:t>
      </w:r>
      <w:proofErr w:type="spellEnd"/>
      <w:r>
        <w:t>, Group Manager Utility presso Komatsu Europe.</w:t>
      </w:r>
    </w:p>
    <w:p w:rsidR="005861D1" w:rsidP="005861D1" w:rsidRDefault="005861D1" w14:paraId="26556CE1" w14:textId="63486C71">
      <w:pPr>
        <w:spacing w:after="180"/>
      </w:pPr>
      <w:r>
        <w:t>Se desiderate partecipare alla valutazione di queste due macchine, contattate il vostro distributore Komatsu.</w:t>
      </w:r>
    </w:p>
    <w:p w:rsidRPr="003E7704" w:rsidR="005A52A7" w:rsidP="005861D1" w:rsidRDefault="005861D1" w14:paraId="5A251990" w14:textId="363EAF9B">
      <w:pPr>
        <w:spacing w:after="180"/>
        <w:rPr>
          <w:b/>
          <w:bCs/>
        </w:rPr>
      </w:pPr>
      <w:r>
        <w:t>In questa fase, non è stata ancora presa alcuna decisione in merito all’introduzione di questi modelli nel mercato europeo.</w:t>
      </w:r>
    </w:p>
    <w:p w:rsidR="005A52A7" w:rsidP="00BD4655" w:rsidRDefault="005A52A7" w14:paraId="76FFCA0E" w14:textId="77777777">
      <w:pPr>
        <w:autoSpaceDE w:val="0"/>
        <w:autoSpaceDN w:val="0"/>
        <w:adjustRightInd w:val="0"/>
        <w:spacing w:after="0" w:line="240" w:lineRule="auto"/>
        <w:rPr>
          <w:rFonts w:ascii="Arial" w:hAnsi="Arial" w:cs="Arial"/>
          <w:b/>
        </w:rPr>
      </w:pPr>
    </w:p>
    <w:tbl>
      <w:tblPr>
        <w:tblpPr w:leftFromText="141" w:rightFromText="141" w:vertAnchor="text" w:horzAnchor="margin" w:tblpY="357"/>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078"/>
        <w:gridCol w:w="696"/>
        <w:gridCol w:w="2078"/>
        <w:gridCol w:w="2078"/>
      </w:tblGrid>
      <w:tr w:rsidRPr="00250CF7" w:rsidR="009F1A51" w:rsidTr="008E392A" w14:paraId="6B4146E3" w14:textId="77777777">
        <w:trPr>
          <w:trHeight w:val="531"/>
        </w:trPr>
        <w:tc>
          <w:tcPr>
            <w:tcW w:w="2774" w:type="dxa"/>
            <w:gridSpan w:val="2"/>
            <w:vAlign w:val="bottom"/>
          </w:tcPr>
          <w:p w:rsidRPr="00250CF7" w:rsidR="009F1A51" w:rsidP="008E392A" w:rsidRDefault="009F1A51" w14:paraId="6012D96C" w14:textId="77777777">
            <w:pPr>
              <w:spacing w:after="0"/>
            </w:pPr>
          </w:p>
        </w:tc>
        <w:tc>
          <w:tcPr>
            <w:tcW w:w="2078" w:type="dxa"/>
            <w:vAlign w:val="center"/>
          </w:tcPr>
          <w:p w:rsidRPr="00250CF7" w:rsidR="009F1A51" w:rsidP="008E392A" w:rsidRDefault="009F1A51" w14:paraId="4E2BE21E" w14:textId="5DEA1DA8">
            <w:pPr>
              <w:spacing w:after="0"/>
            </w:pPr>
            <w:r>
              <w:rPr>
                <w:b/>
              </w:rPr>
              <w:t>PC01E-2</w:t>
            </w:r>
          </w:p>
        </w:tc>
        <w:tc>
          <w:tcPr>
            <w:tcW w:w="2078" w:type="dxa"/>
            <w:vAlign w:val="center"/>
          </w:tcPr>
          <w:p w:rsidRPr="00250CF7" w:rsidR="009F1A51" w:rsidP="008E392A" w:rsidRDefault="009F1A51" w14:paraId="048E8998" w14:textId="77777777">
            <w:pPr>
              <w:spacing w:after="0"/>
            </w:pPr>
            <w:r>
              <w:rPr>
                <w:b/>
              </w:rPr>
              <w:t>PC05E-1</w:t>
            </w:r>
          </w:p>
        </w:tc>
      </w:tr>
      <w:tr w:rsidRPr="00250CF7" w:rsidR="009F1A51" w:rsidTr="008E392A" w14:paraId="3D785C4B" w14:textId="77777777">
        <w:trPr>
          <w:trHeight w:val="160"/>
        </w:trPr>
        <w:tc>
          <w:tcPr>
            <w:tcW w:w="2078" w:type="dxa"/>
            <w:vAlign w:val="center"/>
          </w:tcPr>
          <w:p w:rsidRPr="001D4A47" w:rsidR="009F1A51" w:rsidP="008E392A" w:rsidRDefault="009F1A51" w14:paraId="424954EC" w14:textId="1B86A282">
            <w:pPr>
              <w:spacing w:before="240" w:line="240" w:lineRule="auto"/>
            </w:pPr>
            <w:r>
              <w:t>Potenza motore</w:t>
            </w:r>
          </w:p>
        </w:tc>
        <w:tc>
          <w:tcPr>
            <w:tcW w:w="696" w:type="dxa"/>
            <w:vAlign w:val="center"/>
          </w:tcPr>
          <w:p w:rsidRPr="00250CF7" w:rsidR="009F1A51" w:rsidP="008E392A" w:rsidRDefault="009F1A51" w14:paraId="124BAF4A" w14:textId="77777777">
            <w:pPr>
              <w:spacing w:before="240" w:line="240" w:lineRule="auto"/>
            </w:pPr>
            <w:proofErr w:type="gramStart"/>
            <w:r>
              <w:t>kW</w:t>
            </w:r>
            <w:proofErr w:type="gramEnd"/>
          </w:p>
        </w:tc>
        <w:tc>
          <w:tcPr>
            <w:tcW w:w="2078" w:type="dxa"/>
            <w:vAlign w:val="center"/>
          </w:tcPr>
          <w:p w:rsidRPr="00250CF7" w:rsidR="009F1A51" w:rsidP="008E392A" w:rsidRDefault="009F1A51" w14:paraId="7C905D48" w14:textId="77777777">
            <w:pPr>
              <w:spacing w:before="240" w:line="240" w:lineRule="auto"/>
            </w:pPr>
            <w:r>
              <w:t>2,1</w:t>
            </w:r>
          </w:p>
        </w:tc>
        <w:tc>
          <w:tcPr>
            <w:tcW w:w="2078" w:type="dxa"/>
            <w:vAlign w:val="center"/>
          </w:tcPr>
          <w:p w:rsidRPr="00250CF7" w:rsidR="009F1A51" w:rsidP="008E392A" w:rsidRDefault="009F1A51" w14:paraId="49578439" w14:textId="77777777">
            <w:pPr>
              <w:spacing w:before="240" w:line="240" w:lineRule="auto"/>
            </w:pPr>
            <w:r>
              <w:t>3,3</w:t>
            </w:r>
          </w:p>
        </w:tc>
      </w:tr>
      <w:tr w:rsidRPr="00250CF7" w:rsidR="009F1A51" w:rsidTr="008E392A" w14:paraId="05EDCFF1" w14:textId="77777777">
        <w:trPr>
          <w:trHeight w:val="161"/>
        </w:trPr>
        <w:tc>
          <w:tcPr>
            <w:tcW w:w="2078" w:type="dxa"/>
            <w:vAlign w:val="center"/>
          </w:tcPr>
          <w:p w:rsidRPr="001D4A47" w:rsidR="009F1A51" w:rsidP="008E392A" w:rsidRDefault="009F1A51" w14:paraId="4D797E10" w14:textId="77777777">
            <w:pPr>
              <w:spacing w:before="240" w:line="360" w:lineRule="auto"/>
            </w:pPr>
            <w:r>
              <w:t>Peso operativo</w:t>
            </w:r>
          </w:p>
        </w:tc>
        <w:tc>
          <w:tcPr>
            <w:tcW w:w="696" w:type="dxa"/>
            <w:vAlign w:val="center"/>
          </w:tcPr>
          <w:p w:rsidRPr="00250CF7" w:rsidR="009F1A51" w:rsidP="008E392A" w:rsidRDefault="009F1A51" w14:paraId="48E61D54" w14:textId="77777777">
            <w:pPr>
              <w:spacing w:before="240" w:line="360" w:lineRule="auto"/>
            </w:pPr>
            <w:proofErr w:type="gramStart"/>
            <w:r>
              <w:t>kg</w:t>
            </w:r>
            <w:proofErr w:type="gramEnd"/>
          </w:p>
        </w:tc>
        <w:tc>
          <w:tcPr>
            <w:tcW w:w="2078" w:type="dxa"/>
            <w:vAlign w:val="center"/>
          </w:tcPr>
          <w:p w:rsidRPr="00250CF7" w:rsidR="009F1A51" w:rsidP="008E392A" w:rsidRDefault="009F1A51" w14:paraId="3F000079" w14:textId="77777777">
            <w:pPr>
              <w:spacing w:before="240" w:line="240" w:lineRule="auto"/>
            </w:pPr>
            <w:r>
              <w:t>330</w:t>
            </w:r>
          </w:p>
        </w:tc>
        <w:tc>
          <w:tcPr>
            <w:tcW w:w="2078" w:type="dxa"/>
            <w:vAlign w:val="center"/>
          </w:tcPr>
          <w:p w:rsidRPr="00250CF7" w:rsidR="009F1A51" w:rsidP="008E392A" w:rsidRDefault="009F1A51" w14:paraId="7E1EFD71" w14:textId="77777777">
            <w:pPr>
              <w:spacing w:before="240" w:line="240" w:lineRule="auto"/>
            </w:pPr>
            <w:r>
              <w:t>520</w:t>
            </w:r>
          </w:p>
        </w:tc>
      </w:tr>
      <w:tr w:rsidRPr="00250CF7" w:rsidR="009F1A51" w:rsidTr="008E392A" w14:paraId="1E33E291" w14:textId="77777777">
        <w:trPr>
          <w:trHeight w:val="185"/>
        </w:trPr>
        <w:tc>
          <w:tcPr>
            <w:tcW w:w="2078" w:type="dxa"/>
            <w:vAlign w:val="center"/>
          </w:tcPr>
          <w:p w:rsidRPr="001D4A47" w:rsidR="009F1A51" w:rsidP="008E392A" w:rsidRDefault="009F1A51" w14:paraId="0F4EF5A5" w14:textId="77777777">
            <w:pPr>
              <w:spacing w:before="240" w:line="360" w:lineRule="auto"/>
            </w:pPr>
            <w:r>
              <w:t>Capacità benna</w:t>
            </w:r>
          </w:p>
        </w:tc>
        <w:tc>
          <w:tcPr>
            <w:tcW w:w="696" w:type="dxa"/>
            <w:vAlign w:val="center"/>
          </w:tcPr>
          <w:p w:rsidRPr="008E392A" w:rsidR="009F1A51" w:rsidP="008E392A" w:rsidRDefault="008E392A" w14:paraId="63326B0B" w14:textId="6ECFC9E6">
            <w:pPr>
              <w:spacing w:before="240" w:line="360" w:lineRule="auto"/>
              <w:rPr>
                <w:rFonts w:cstheme="minorHAnsi"/>
              </w:rPr>
            </w:pPr>
            <w:proofErr w:type="gramStart"/>
            <w:r>
              <w:t>m</w:t>
            </w:r>
            <w:proofErr w:type="gramEnd"/>
            <w:r>
              <w:rPr>
                <w:vertAlign w:val="superscript"/>
              </w:rPr>
              <w:t>3</w:t>
            </w:r>
          </w:p>
        </w:tc>
        <w:tc>
          <w:tcPr>
            <w:tcW w:w="2078" w:type="dxa"/>
            <w:vAlign w:val="center"/>
          </w:tcPr>
          <w:p w:rsidRPr="00250CF7" w:rsidR="009F1A51" w:rsidP="008E392A" w:rsidRDefault="009F1A51" w14:paraId="2041765D" w14:textId="77777777">
            <w:pPr>
              <w:spacing w:before="240" w:line="240" w:lineRule="auto"/>
            </w:pPr>
            <w:r>
              <w:t>0,006</w:t>
            </w:r>
          </w:p>
        </w:tc>
        <w:tc>
          <w:tcPr>
            <w:tcW w:w="2078" w:type="dxa"/>
            <w:vAlign w:val="center"/>
          </w:tcPr>
          <w:p w:rsidRPr="00250CF7" w:rsidR="009F1A51" w:rsidP="008E392A" w:rsidRDefault="009F1A51" w14:paraId="0A66A0CF" w14:textId="77777777">
            <w:pPr>
              <w:spacing w:before="240" w:line="240" w:lineRule="auto"/>
            </w:pPr>
            <w:r>
              <w:t>0,011</w:t>
            </w:r>
          </w:p>
        </w:tc>
      </w:tr>
      <w:tr w:rsidRPr="00250CF7" w:rsidR="009F1A51" w:rsidTr="008E392A" w14:paraId="6DCB18D0" w14:textId="77777777">
        <w:trPr>
          <w:trHeight w:val="629"/>
        </w:trPr>
        <w:tc>
          <w:tcPr>
            <w:tcW w:w="2078" w:type="dxa"/>
            <w:vAlign w:val="center"/>
          </w:tcPr>
          <w:p w:rsidRPr="001D4A47" w:rsidR="009F1A51" w:rsidP="008E392A" w:rsidRDefault="009F1A51" w14:paraId="4787A573" w14:textId="77777777">
            <w:pPr>
              <w:spacing w:before="240" w:line="360" w:lineRule="auto"/>
            </w:pPr>
            <w:r>
              <w:t>Larghezza totale</w:t>
            </w:r>
          </w:p>
        </w:tc>
        <w:tc>
          <w:tcPr>
            <w:tcW w:w="696" w:type="dxa"/>
            <w:vAlign w:val="center"/>
          </w:tcPr>
          <w:p w:rsidRPr="00250CF7" w:rsidR="009F1A51" w:rsidP="008E392A" w:rsidRDefault="009F1A51" w14:paraId="39E2FF46" w14:textId="77777777">
            <w:pPr>
              <w:spacing w:before="240" w:line="360" w:lineRule="auto"/>
            </w:pPr>
            <w:proofErr w:type="gramStart"/>
            <w:r>
              <w:t>mm</w:t>
            </w:r>
            <w:proofErr w:type="gramEnd"/>
          </w:p>
        </w:tc>
        <w:tc>
          <w:tcPr>
            <w:tcW w:w="2078" w:type="dxa"/>
            <w:vAlign w:val="center"/>
          </w:tcPr>
          <w:p w:rsidRPr="00250CF7" w:rsidR="009F1A51" w:rsidP="008E392A" w:rsidRDefault="009F1A51" w14:paraId="5467F9BE" w14:textId="77777777">
            <w:pPr>
              <w:spacing w:before="240" w:line="240" w:lineRule="auto"/>
            </w:pPr>
            <w:r>
              <w:t>580</w:t>
            </w:r>
          </w:p>
        </w:tc>
        <w:tc>
          <w:tcPr>
            <w:tcW w:w="2078" w:type="dxa"/>
            <w:vAlign w:val="center"/>
          </w:tcPr>
          <w:p w:rsidRPr="00250CF7" w:rsidR="009F1A51" w:rsidP="008E392A" w:rsidRDefault="009F1A51" w14:paraId="33E4DBA5" w14:textId="77777777">
            <w:pPr>
              <w:spacing w:before="240" w:line="240" w:lineRule="auto"/>
            </w:pPr>
            <w:r>
              <w:t>690</w:t>
            </w:r>
          </w:p>
        </w:tc>
      </w:tr>
    </w:tbl>
    <w:p w:rsidR="009F1A51" w:rsidP="00BD4655" w:rsidRDefault="009F1A51" w14:paraId="6DE0B1D3" w14:textId="77777777">
      <w:pPr>
        <w:autoSpaceDE w:val="0"/>
        <w:autoSpaceDN w:val="0"/>
        <w:adjustRightInd w:val="0"/>
        <w:spacing w:after="0" w:line="240" w:lineRule="auto"/>
        <w:rPr>
          <w:rFonts w:ascii="Arial" w:hAnsi="Arial" w:cs="Arial"/>
          <w:b/>
        </w:rPr>
      </w:pPr>
    </w:p>
    <w:p w:rsidR="005A52A7" w:rsidP="00BD4655" w:rsidRDefault="005A52A7" w14:paraId="29923F98" w14:textId="77777777">
      <w:pPr>
        <w:autoSpaceDE w:val="0"/>
        <w:autoSpaceDN w:val="0"/>
        <w:adjustRightInd w:val="0"/>
        <w:spacing w:after="0" w:line="240" w:lineRule="auto"/>
        <w:rPr>
          <w:rFonts w:ascii="Arial" w:hAnsi="Arial" w:cs="Arial"/>
          <w:b/>
        </w:rPr>
      </w:pPr>
    </w:p>
    <w:p w:rsidR="005A52A7" w:rsidP="00BD4655" w:rsidRDefault="005A52A7" w14:paraId="5DB02B75" w14:textId="77777777">
      <w:pPr>
        <w:autoSpaceDE w:val="0"/>
        <w:autoSpaceDN w:val="0"/>
        <w:adjustRightInd w:val="0"/>
        <w:spacing w:after="0" w:line="240" w:lineRule="auto"/>
        <w:rPr>
          <w:rFonts w:ascii="Arial" w:hAnsi="Arial" w:cs="Arial"/>
          <w:b/>
        </w:rPr>
      </w:pPr>
    </w:p>
    <w:p w:rsidR="005A52A7" w:rsidP="00BD4655" w:rsidRDefault="005A52A7" w14:paraId="2D332DF6" w14:textId="77777777">
      <w:pPr>
        <w:autoSpaceDE w:val="0"/>
        <w:autoSpaceDN w:val="0"/>
        <w:adjustRightInd w:val="0"/>
        <w:spacing w:after="0" w:line="240" w:lineRule="auto"/>
        <w:rPr>
          <w:rFonts w:ascii="Arial" w:hAnsi="Arial" w:cs="Arial"/>
          <w:b/>
        </w:rPr>
      </w:pPr>
    </w:p>
    <w:p w:rsidR="005A52A7" w:rsidP="00BD4655" w:rsidRDefault="005A52A7" w14:paraId="30B66C7A" w14:textId="77777777">
      <w:pPr>
        <w:autoSpaceDE w:val="0"/>
        <w:autoSpaceDN w:val="0"/>
        <w:adjustRightInd w:val="0"/>
        <w:spacing w:after="0" w:line="240" w:lineRule="auto"/>
        <w:rPr>
          <w:rFonts w:ascii="Arial" w:hAnsi="Arial" w:cs="Arial"/>
          <w:b/>
        </w:rPr>
      </w:pPr>
    </w:p>
    <w:p w:rsidR="009F1A51" w:rsidP="00BD4655" w:rsidRDefault="009F1A51" w14:paraId="393CA9DD" w14:textId="77777777">
      <w:pPr>
        <w:autoSpaceDE w:val="0"/>
        <w:autoSpaceDN w:val="0"/>
        <w:adjustRightInd w:val="0"/>
        <w:spacing w:after="0" w:line="240" w:lineRule="auto"/>
        <w:rPr>
          <w:rFonts w:ascii="Arial" w:hAnsi="Arial" w:cs="Arial"/>
          <w:b/>
        </w:rPr>
      </w:pPr>
    </w:p>
    <w:p w:rsidR="009F1A51" w:rsidP="00BD4655" w:rsidRDefault="009F1A51" w14:paraId="1E6D6120" w14:textId="77777777">
      <w:pPr>
        <w:autoSpaceDE w:val="0"/>
        <w:autoSpaceDN w:val="0"/>
        <w:adjustRightInd w:val="0"/>
        <w:spacing w:after="0" w:line="240" w:lineRule="auto"/>
        <w:rPr>
          <w:rFonts w:ascii="Arial" w:hAnsi="Arial" w:cs="Arial"/>
          <w:b/>
        </w:rPr>
      </w:pPr>
    </w:p>
    <w:p w:rsidR="009F1A51" w:rsidP="00BD4655" w:rsidRDefault="009F1A51" w14:paraId="10BD9557" w14:textId="77777777">
      <w:pPr>
        <w:autoSpaceDE w:val="0"/>
        <w:autoSpaceDN w:val="0"/>
        <w:adjustRightInd w:val="0"/>
        <w:spacing w:after="0" w:line="240" w:lineRule="auto"/>
        <w:rPr>
          <w:rFonts w:ascii="Arial" w:hAnsi="Arial" w:cs="Arial"/>
          <w:b/>
        </w:rPr>
      </w:pPr>
    </w:p>
    <w:p w:rsidR="009F1A51" w:rsidP="00BD4655" w:rsidRDefault="009F1A51" w14:paraId="0C191FE4" w14:textId="77777777">
      <w:pPr>
        <w:autoSpaceDE w:val="0"/>
        <w:autoSpaceDN w:val="0"/>
        <w:adjustRightInd w:val="0"/>
        <w:spacing w:after="0" w:line="240" w:lineRule="auto"/>
        <w:rPr>
          <w:rFonts w:ascii="Arial" w:hAnsi="Arial" w:cs="Arial"/>
          <w:b/>
        </w:rPr>
      </w:pPr>
    </w:p>
    <w:p w:rsidR="009F1A51" w:rsidP="00BD4655" w:rsidRDefault="009F1A51" w14:paraId="1D78B5F5" w14:textId="77777777">
      <w:pPr>
        <w:autoSpaceDE w:val="0"/>
        <w:autoSpaceDN w:val="0"/>
        <w:adjustRightInd w:val="0"/>
        <w:spacing w:after="0" w:line="240" w:lineRule="auto"/>
        <w:rPr>
          <w:rFonts w:ascii="Arial" w:hAnsi="Arial" w:cs="Arial"/>
          <w:b/>
        </w:rPr>
      </w:pPr>
    </w:p>
    <w:p w:rsidR="009F1A51" w:rsidP="00BD4655" w:rsidRDefault="009F1A51" w14:paraId="20E7C052" w14:textId="77777777">
      <w:pPr>
        <w:autoSpaceDE w:val="0"/>
        <w:autoSpaceDN w:val="0"/>
        <w:adjustRightInd w:val="0"/>
        <w:spacing w:after="0" w:line="240" w:lineRule="auto"/>
        <w:rPr>
          <w:rFonts w:ascii="Arial" w:hAnsi="Arial" w:cs="Arial"/>
          <w:b/>
        </w:rPr>
      </w:pPr>
    </w:p>
    <w:p w:rsidR="009F1A51" w:rsidP="00BD4655" w:rsidRDefault="009F1A51" w14:paraId="589F5DAA" w14:textId="77777777">
      <w:pPr>
        <w:autoSpaceDE w:val="0"/>
        <w:autoSpaceDN w:val="0"/>
        <w:adjustRightInd w:val="0"/>
        <w:spacing w:after="0" w:line="240" w:lineRule="auto"/>
        <w:rPr>
          <w:rFonts w:ascii="Arial" w:hAnsi="Arial" w:cs="Arial"/>
          <w:b/>
        </w:rPr>
      </w:pPr>
    </w:p>
    <w:p w:rsidR="00F02A07" w:rsidP="00BD4655" w:rsidRDefault="00F02A07" w14:paraId="651A6CDD" w14:textId="77777777">
      <w:pPr>
        <w:autoSpaceDE w:val="0"/>
        <w:autoSpaceDN w:val="0"/>
        <w:adjustRightInd w:val="0"/>
        <w:spacing w:after="0" w:line="240" w:lineRule="auto"/>
        <w:rPr>
          <w:rFonts w:ascii="Arial" w:hAnsi="Arial" w:cs="Arial"/>
          <w:b/>
        </w:rPr>
      </w:pPr>
    </w:p>
    <w:p w:rsidR="00F02A07" w:rsidP="00BD4655" w:rsidRDefault="00F02A07" w14:paraId="490353C6" w14:textId="77777777">
      <w:pPr>
        <w:autoSpaceDE w:val="0"/>
        <w:autoSpaceDN w:val="0"/>
        <w:adjustRightInd w:val="0"/>
        <w:spacing w:after="0" w:line="240" w:lineRule="auto"/>
        <w:rPr>
          <w:rFonts w:ascii="Arial" w:hAnsi="Arial" w:cs="Arial"/>
          <w:b/>
        </w:rPr>
      </w:pPr>
    </w:p>
    <w:p w:rsidR="0018677E" w:rsidP="00BD4655" w:rsidRDefault="0018677E" w14:paraId="24B8A014" w14:textId="77777777">
      <w:pPr>
        <w:autoSpaceDE w:val="0"/>
        <w:autoSpaceDN w:val="0"/>
        <w:adjustRightInd w:val="0"/>
        <w:spacing w:after="0" w:line="240" w:lineRule="auto"/>
        <w:rPr>
          <w:rFonts w:ascii="Arial" w:hAnsi="Arial" w:cs="Arial"/>
          <w:b/>
        </w:rPr>
      </w:pPr>
    </w:p>
    <w:p w:rsidR="008E392A" w:rsidP="00BD4655" w:rsidRDefault="008E392A" w14:paraId="374A720C" w14:textId="77777777">
      <w:pPr>
        <w:autoSpaceDE w:val="0"/>
        <w:autoSpaceDN w:val="0"/>
        <w:adjustRightInd w:val="0"/>
        <w:spacing w:after="0" w:line="240" w:lineRule="auto"/>
        <w:rPr>
          <w:rFonts w:ascii="Arial" w:hAnsi="Arial" w:cs="Arial"/>
          <w:b/>
        </w:rPr>
      </w:pPr>
    </w:p>
    <w:p w:rsidR="008E392A" w:rsidP="00BD4655" w:rsidRDefault="008E392A" w14:paraId="0A3AF60C" w14:textId="77777777">
      <w:pPr>
        <w:autoSpaceDE w:val="0"/>
        <w:autoSpaceDN w:val="0"/>
        <w:adjustRightInd w:val="0"/>
        <w:spacing w:after="0" w:line="240" w:lineRule="auto"/>
        <w:rPr>
          <w:rFonts w:ascii="Arial" w:hAnsi="Arial" w:cs="Arial"/>
          <w:b/>
        </w:rPr>
      </w:pPr>
    </w:p>
    <w:p w:rsidR="008E392A" w:rsidP="00BD4655" w:rsidRDefault="008E392A" w14:paraId="30BB4656" w14:textId="77777777">
      <w:pPr>
        <w:autoSpaceDE w:val="0"/>
        <w:autoSpaceDN w:val="0"/>
        <w:adjustRightInd w:val="0"/>
        <w:spacing w:after="0" w:line="240" w:lineRule="auto"/>
        <w:rPr>
          <w:rFonts w:ascii="Arial" w:hAnsi="Arial" w:cs="Arial"/>
          <w:b/>
        </w:rPr>
      </w:pPr>
    </w:p>
    <w:tbl>
      <w:tblPr>
        <w:tblW w:w="6930" w:type="dxa"/>
        <w:tblInd w:w="-8" w:type="dxa"/>
        <w:tblCellMar>
          <w:left w:w="0" w:type="dxa"/>
          <w:right w:w="0" w:type="dxa"/>
        </w:tblCellMar>
        <w:tblLook w:val="04A0" w:firstRow="1" w:lastRow="0" w:firstColumn="1" w:lastColumn="0" w:noHBand="0" w:noVBand="1"/>
      </w:tblPr>
      <w:tblGrid>
        <w:gridCol w:w="3402"/>
        <w:gridCol w:w="3528"/>
      </w:tblGrid>
      <w:tr w:rsidRPr="00B161D6" w:rsidR="00F35824" w:rsidTr="008E392A" w14:paraId="08D9010F" w14:textId="77777777">
        <w:trPr>
          <w:trHeight w:val="162"/>
          <w:tblHeader/>
        </w:trPr>
        <w:tc>
          <w:tcPr>
            <w:tcW w:w="6930" w:type="dxa"/>
            <w:gridSpan w:val="2"/>
            <w:tcBorders>
              <w:top w:val="single" w:color="auto" w:sz="6" w:space="0"/>
              <w:left w:val="single" w:color="auto" w:sz="6" w:space="0"/>
              <w:bottom w:val="single" w:color="auto" w:sz="6" w:space="0"/>
              <w:right w:val="single" w:color="auto" w:sz="6" w:space="0"/>
            </w:tcBorders>
            <w:tcMar>
              <w:top w:w="150" w:type="dxa"/>
              <w:left w:w="210" w:type="dxa"/>
              <w:bottom w:w="150" w:type="dxa"/>
              <w:right w:w="210" w:type="dxa"/>
            </w:tcMar>
            <w:vAlign w:val="center"/>
            <w:hideMark/>
          </w:tcPr>
          <w:p w:rsidRPr="00F35824" w:rsidR="00F35824" w:rsidP="00F35824" w:rsidRDefault="00F35824" w14:paraId="46FA3BE8" w14:textId="77777777">
            <w:pPr>
              <w:autoSpaceDE w:val="0"/>
              <w:autoSpaceDN w:val="0"/>
              <w:adjustRightInd w:val="0"/>
              <w:spacing w:after="0" w:line="240" w:lineRule="auto"/>
              <w:rPr>
                <w:rFonts w:ascii="Arial" w:hAnsi="Arial" w:cs="Arial"/>
                <w:b/>
              </w:rPr>
            </w:pPr>
            <w:r>
              <w:rPr>
                <w:rFonts w:ascii="Arial" w:hAnsi="Arial"/>
                <w:b/>
              </w:rPr>
              <w:t xml:space="preserve">Honda Mobile </w:t>
            </w:r>
            <w:proofErr w:type="spellStart"/>
            <w:r>
              <w:rPr>
                <w:rFonts w:ascii="Arial" w:hAnsi="Arial"/>
                <w:b/>
              </w:rPr>
              <w:t>Power</w:t>
            </w:r>
            <w:proofErr w:type="spellEnd"/>
            <w:r>
              <w:rPr>
                <w:rFonts w:ascii="Arial" w:hAnsi="Arial"/>
                <w:b/>
              </w:rPr>
              <w:t xml:space="preserve"> Pack e:</w:t>
            </w:r>
          </w:p>
        </w:tc>
      </w:tr>
      <w:tr w:rsidRPr="00F35824" w:rsidR="00F35824" w:rsidTr="0062615B" w14:paraId="4639448F" w14:textId="77777777">
        <w:trPr>
          <w:trHeight w:val="20"/>
        </w:trPr>
        <w:tc>
          <w:tcPr>
            <w:tcW w:w="3402"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vAlign w:val="bottom"/>
            <w:hideMark/>
          </w:tcPr>
          <w:p w:rsidRPr="00F35824" w:rsidR="00F35824" w:rsidP="00F02A07" w:rsidRDefault="00F35824" w14:paraId="080A64C2" w14:textId="77777777">
            <w:pPr>
              <w:spacing w:after="0" w:line="240" w:lineRule="auto"/>
            </w:pPr>
            <w:r>
              <w:t>Tipo</w:t>
            </w:r>
          </w:p>
        </w:tc>
        <w:tc>
          <w:tcPr>
            <w:tcW w:w="3528"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vAlign w:val="bottom"/>
            <w:hideMark/>
          </w:tcPr>
          <w:p w:rsidRPr="00F35824" w:rsidR="00F35824" w:rsidP="00F02A07" w:rsidRDefault="00F35824" w14:paraId="11C824D2" w14:textId="77777777">
            <w:pPr>
              <w:spacing w:after="0" w:line="240" w:lineRule="auto"/>
            </w:pPr>
            <w:r>
              <w:t>Batteria agli ioni di litio</w:t>
            </w:r>
          </w:p>
        </w:tc>
      </w:tr>
      <w:tr w:rsidRPr="00F35824" w:rsidR="00F35824" w:rsidTr="0062615B" w14:paraId="00BCA769" w14:textId="77777777">
        <w:trPr>
          <w:trHeight w:val="20"/>
        </w:trPr>
        <w:tc>
          <w:tcPr>
            <w:tcW w:w="3402"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1E080B9A" w14:textId="77777777">
            <w:pPr>
              <w:spacing w:after="0" w:line="240" w:lineRule="auto"/>
            </w:pPr>
            <w:r>
              <w:t>Potenza nominale</w:t>
            </w:r>
          </w:p>
        </w:tc>
        <w:tc>
          <w:tcPr>
            <w:tcW w:w="3528"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5B1CAC5" w14:textId="77777777">
            <w:pPr>
              <w:spacing w:after="0" w:line="240" w:lineRule="auto"/>
            </w:pPr>
            <w:r>
              <w:t>1,3 kWh</w:t>
            </w:r>
          </w:p>
        </w:tc>
      </w:tr>
      <w:tr w:rsidRPr="00F35824" w:rsidR="00F35824" w:rsidTr="0062615B" w14:paraId="213D97BD" w14:textId="77777777">
        <w:trPr>
          <w:trHeight w:val="20"/>
        </w:trPr>
        <w:tc>
          <w:tcPr>
            <w:tcW w:w="3402"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606F1154" w14:textId="77777777">
            <w:pPr>
              <w:spacing w:after="0" w:line="240" w:lineRule="auto"/>
            </w:pPr>
            <w:r>
              <w:t>Tensione batteria</w:t>
            </w:r>
          </w:p>
        </w:tc>
        <w:tc>
          <w:tcPr>
            <w:tcW w:w="3528"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1FF8A779" w14:textId="77777777">
            <w:pPr>
              <w:spacing w:after="0" w:line="240" w:lineRule="auto"/>
            </w:pPr>
            <w:r>
              <w:t>48 V</w:t>
            </w:r>
          </w:p>
        </w:tc>
      </w:tr>
      <w:tr w:rsidRPr="00F35824" w:rsidR="00F35824" w:rsidTr="0062615B" w14:paraId="19E9E4D5" w14:textId="77777777">
        <w:trPr>
          <w:trHeight w:val="20"/>
        </w:trPr>
        <w:tc>
          <w:tcPr>
            <w:tcW w:w="3402"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52F2EBC6" w14:textId="77777777">
            <w:pPr>
              <w:spacing w:after="0" w:line="240" w:lineRule="auto"/>
            </w:pPr>
            <w:r>
              <w:t>Dimensioni</w:t>
            </w:r>
          </w:p>
        </w:tc>
        <w:tc>
          <w:tcPr>
            <w:tcW w:w="3528"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4C4BFB06" w14:textId="77777777">
            <w:pPr>
              <w:spacing w:after="0" w:line="240" w:lineRule="auto"/>
            </w:pPr>
            <w:r>
              <w:t>H298 × L156 × W177 mm</w:t>
            </w:r>
          </w:p>
        </w:tc>
      </w:tr>
      <w:tr w:rsidRPr="00F35824" w:rsidR="00F35824" w:rsidTr="0062615B" w14:paraId="170F3320" w14:textId="77777777">
        <w:trPr>
          <w:trHeight w:val="20"/>
        </w:trPr>
        <w:tc>
          <w:tcPr>
            <w:tcW w:w="3402"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CFC7614" w14:textId="77777777">
            <w:pPr>
              <w:spacing w:after="0" w:line="240" w:lineRule="auto"/>
            </w:pPr>
            <w:r>
              <w:t>Massa</w:t>
            </w:r>
          </w:p>
        </w:tc>
        <w:tc>
          <w:tcPr>
            <w:tcW w:w="3528"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C4AA7AC" w14:textId="77777777">
            <w:pPr>
              <w:spacing w:after="0" w:line="240" w:lineRule="auto"/>
            </w:pPr>
            <w:r>
              <w:t>10,2 kg</w:t>
            </w:r>
          </w:p>
        </w:tc>
      </w:tr>
      <w:tr w:rsidRPr="00F35824" w:rsidR="00F35824" w:rsidTr="008E392A" w14:paraId="6A885D5B" w14:textId="77777777">
        <w:trPr>
          <w:trHeight w:val="162"/>
        </w:trPr>
        <w:tc>
          <w:tcPr>
            <w:tcW w:w="6930" w:type="dxa"/>
            <w:gridSpan w:val="2"/>
            <w:tcBorders>
              <w:top w:val="single" w:color="auto" w:sz="6" w:space="0"/>
              <w:left w:val="single" w:color="auto" w:sz="6" w:space="0"/>
              <w:bottom w:val="single" w:color="auto" w:sz="6" w:space="0"/>
              <w:right w:val="single" w:color="auto" w:sz="6" w:space="0"/>
            </w:tcBorders>
            <w:tcMar>
              <w:top w:w="150" w:type="dxa"/>
              <w:left w:w="210" w:type="dxa"/>
              <w:bottom w:w="150" w:type="dxa"/>
              <w:right w:w="210" w:type="dxa"/>
            </w:tcMar>
            <w:hideMark/>
          </w:tcPr>
          <w:p w:rsidRPr="00F35824" w:rsidR="00F35824" w:rsidP="005B1A3F" w:rsidRDefault="00F35824" w14:paraId="3D290A99" w14:textId="77777777">
            <w:pPr>
              <w:spacing w:after="0"/>
              <w:rPr>
                <w:b/>
                <w:bCs/>
              </w:rPr>
            </w:pPr>
            <w:proofErr w:type="spellStart"/>
            <w:r>
              <w:rPr>
                <w:b/>
              </w:rPr>
              <w:t>Caricabatterie</w:t>
            </w:r>
            <w:proofErr w:type="spellEnd"/>
          </w:p>
        </w:tc>
      </w:tr>
      <w:tr w:rsidRPr="00F35824" w:rsidR="00F35824" w:rsidTr="0062615B" w14:paraId="5E393A10" w14:textId="77777777">
        <w:trPr>
          <w:trHeight w:val="156"/>
        </w:trPr>
        <w:tc>
          <w:tcPr>
            <w:tcW w:w="3402"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0C725ABB" w14:textId="77777777">
            <w:pPr>
              <w:spacing w:after="0"/>
            </w:pPr>
            <w:r>
              <w:t>Tensione di alimentazione</w:t>
            </w:r>
          </w:p>
        </w:tc>
        <w:tc>
          <w:tcPr>
            <w:tcW w:w="3528"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1A0F7647" w14:textId="77777777">
            <w:pPr>
              <w:spacing w:after="0"/>
            </w:pPr>
            <w:r>
              <w:t>Monofase 100–240 V AC</w:t>
            </w:r>
          </w:p>
        </w:tc>
      </w:tr>
      <w:tr w:rsidRPr="00F35824" w:rsidR="00F35824" w:rsidTr="0062615B" w14:paraId="55DC3AED" w14:textId="77777777">
        <w:trPr>
          <w:trHeight w:val="162"/>
        </w:trPr>
        <w:tc>
          <w:tcPr>
            <w:tcW w:w="3402"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54756176" w14:textId="77777777">
            <w:pPr>
              <w:spacing w:after="0"/>
            </w:pPr>
            <w:r>
              <w:t>Potenza nominale di ricarica</w:t>
            </w:r>
          </w:p>
        </w:tc>
        <w:tc>
          <w:tcPr>
            <w:tcW w:w="3528"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3628CA0E" w14:textId="77777777">
            <w:pPr>
              <w:spacing w:after="0"/>
            </w:pPr>
            <w:r>
              <w:t>270 W</w:t>
            </w:r>
          </w:p>
        </w:tc>
      </w:tr>
      <w:tr w:rsidRPr="00F35824" w:rsidR="00F35824" w:rsidTr="0062615B" w14:paraId="48BA5605" w14:textId="77777777">
        <w:trPr>
          <w:trHeight w:val="162"/>
        </w:trPr>
        <w:tc>
          <w:tcPr>
            <w:tcW w:w="3402"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7CCD66A4" w14:textId="77777777">
            <w:pPr>
              <w:spacing w:after="0"/>
            </w:pPr>
            <w:r>
              <w:t>Dimensioni</w:t>
            </w:r>
          </w:p>
        </w:tc>
        <w:tc>
          <w:tcPr>
            <w:tcW w:w="3528"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6EE7ABE5" w14:textId="77777777">
            <w:pPr>
              <w:spacing w:after="0"/>
            </w:pPr>
            <w:r>
              <w:t>H227 × L434 × W244 mm</w:t>
            </w:r>
          </w:p>
        </w:tc>
      </w:tr>
      <w:tr w:rsidRPr="00F35824" w:rsidR="00F35824" w:rsidTr="0062615B" w14:paraId="2E377817" w14:textId="77777777">
        <w:trPr>
          <w:trHeight w:val="162"/>
        </w:trPr>
        <w:tc>
          <w:tcPr>
            <w:tcW w:w="3402"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2F82D1F6" w14:textId="77777777">
            <w:pPr>
              <w:spacing w:after="0"/>
            </w:pPr>
            <w:r>
              <w:t>Massa</w:t>
            </w:r>
          </w:p>
        </w:tc>
        <w:tc>
          <w:tcPr>
            <w:tcW w:w="3528"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48BDA388" w14:textId="77777777">
            <w:pPr>
              <w:spacing w:after="0"/>
            </w:pPr>
            <w:r>
              <w:t>5,3 kg</w:t>
            </w:r>
          </w:p>
        </w:tc>
      </w:tr>
    </w:tbl>
    <w:p w:rsidR="00B87E17" w:rsidP="00BD4655" w:rsidRDefault="00B87E17" w14:paraId="5478C045" w14:textId="77777777">
      <w:pPr>
        <w:autoSpaceDE w:val="0"/>
        <w:autoSpaceDN w:val="0"/>
        <w:adjustRightInd w:val="0"/>
        <w:spacing w:after="0" w:line="240" w:lineRule="auto"/>
        <w:rPr>
          <w:rFonts w:ascii="Arial" w:hAnsi="Arial" w:cs="Arial"/>
          <w:b/>
        </w:rPr>
      </w:pPr>
      <w:bookmarkStart w:name="_GoBack" w:id="0"/>
      <w:bookmarkEnd w:id="0"/>
    </w:p>
    <w:p w:rsidRPr="004363E3" w:rsidR="00BD4655" w:rsidP="00BD4655" w:rsidRDefault="00BD4655" w14:paraId="0FFEBA3F" w14:textId="086CE423">
      <w:pPr>
        <w:autoSpaceDE w:val="0"/>
        <w:autoSpaceDN w:val="0"/>
        <w:adjustRightInd w:val="0"/>
        <w:spacing w:after="0" w:line="240" w:lineRule="auto"/>
        <w:rPr>
          <w:rFonts w:ascii="Arial" w:hAnsi="Arial" w:cs="Arial"/>
          <w:b/>
        </w:rPr>
      </w:pPr>
      <w:r>
        <w:rPr>
          <w:rFonts w:ascii="Arial" w:hAnsi="Arial"/>
          <w:b/>
        </w:rPr>
        <w:t>A proposito di Komatsu</w:t>
      </w:r>
    </w:p>
    <w:p w:rsidRPr="004363E3" w:rsidR="00F1776C" w:rsidP="00BD4655" w:rsidRDefault="00BD4655" w14:paraId="4DF9454F" w14:textId="77777777">
      <w:pPr>
        <w:autoSpaceDE w:val="0"/>
        <w:autoSpaceDN w:val="0"/>
        <w:adjustRightInd w:val="0"/>
        <w:spacing w:after="0" w:line="240" w:lineRule="auto"/>
        <w:rPr>
          <w:rFonts w:ascii="Arial" w:hAnsi="Arial" w:cs="Arial"/>
        </w:rPr>
      </w:pPr>
      <w:r>
        <w:rPr>
          <w:rFonts w:ascii="Arial" w:hAnsi="Arial"/>
        </w:rPr>
        <w:t xml:space="preserve">Komatsu è un produttore e fornitore leader del settore di attrezzature, tecnologie e servizi per i mercati delle costruzioni, dei carrelli elevatori, minerario, industriale e forestale. Per oltre un secolo, le attrezzature e i servizi Komatsu sono stati utilizzati da aziende di tutto il mondo per sviluppare infrastrutture moderne, estrarre minerali fondamentali, mantenere le foreste e creare tecnologia e prodotti di consumo. Il servizio globale dell'azienda e le reti di distributori supportano le operazioni dei clienti, sfruttando la potenza dei dati e della tecnologia per migliorare la sicurezza e la produttività ottimizzando le prestazioni. </w:t>
      </w:r>
    </w:p>
    <w:p w:rsidRPr="004363E3" w:rsidR="00F1776C" w:rsidP="00BD4655" w:rsidRDefault="00F1776C" w14:paraId="58FB7BA4" w14:textId="77777777">
      <w:pPr>
        <w:autoSpaceDE w:val="0"/>
        <w:autoSpaceDN w:val="0"/>
        <w:adjustRightInd w:val="0"/>
        <w:spacing w:after="0" w:line="240" w:lineRule="auto"/>
        <w:rPr>
          <w:rFonts w:ascii="Arial" w:hAnsi="Arial" w:cs="Arial"/>
        </w:rPr>
      </w:pPr>
    </w:p>
    <w:p w:rsidRPr="004363E3" w:rsidR="00793532" w:rsidP="00793532" w:rsidRDefault="00793532" w14:paraId="27D16079" w14:textId="77777777">
      <w:pPr>
        <w:autoSpaceDE w:val="0"/>
        <w:autoSpaceDN w:val="0"/>
        <w:adjustRightInd w:val="0"/>
        <w:spacing w:after="0" w:line="240" w:lineRule="auto"/>
        <w:rPr>
          <w:rFonts w:ascii="Arial" w:hAnsi="Arial" w:cs="Arial"/>
          <w:bCs/>
        </w:rPr>
      </w:pPr>
    </w:p>
    <w:p w:rsidRPr="004363E3" w:rsidR="00456887" w:rsidP="00793532" w:rsidRDefault="00793532" w14:paraId="266ED91A" w14:textId="77777777">
      <w:pPr>
        <w:jc w:val="center"/>
        <w:rPr>
          <w:rFonts w:ascii="Arial" w:hAnsi="Arial" w:cs="Arial"/>
        </w:rPr>
      </w:pPr>
      <w:r>
        <w:rPr>
          <w:rFonts w:ascii="Arial" w:hAnsi="Arial"/>
        </w:rPr>
        <w:t>#     #     #</w:t>
      </w:r>
    </w:p>
    <w:sectPr w:rsidRPr="004363E3" w:rsidR="00456887" w:rsidSect="001B1DE3">
      <w:headerReference w:type="even" r:id="rId12"/>
      <w:headerReference w:type="default" r:id="rId13"/>
      <w:headerReference w:type="first" r:id="rId14"/>
      <w:pgSz w:w="11906" w:h="16838" w:orient="portrait"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E67" w:rsidP="006A3E93" w:rsidRDefault="00A36E67" w14:paraId="564180BF" w14:textId="77777777">
      <w:pPr>
        <w:spacing w:after="0" w:line="240" w:lineRule="auto"/>
      </w:pPr>
      <w:r>
        <w:separator/>
      </w:r>
    </w:p>
  </w:endnote>
  <w:endnote w:type="continuationSeparator" w:id="0">
    <w:p w:rsidR="00A36E67" w:rsidP="006A3E93" w:rsidRDefault="00A36E67" w14:paraId="38E1370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E67" w:rsidP="006A3E93" w:rsidRDefault="00A36E67" w14:paraId="275015DF" w14:textId="77777777">
      <w:pPr>
        <w:spacing w:after="0" w:line="240" w:lineRule="auto"/>
      </w:pPr>
      <w:r>
        <w:separator/>
      </w:r>
    </w:p>
  </w:footnote>
  <w:footnote w:type="continuationSeparator" w:id="0">
    <w:p w:rsidR="00A36E67" w:rsidP="006A3E93" w:rsidRDefault="00A36E67" w14:paraId="7D765BE7" w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006A3E93" w:rsidRDefault="006A3E93" w14:paraId="1EBE4448" w14:textId="7E9E23FD">
    <w:pPr>
      <w:pStyle w:val="Kopfzeile"/>
    </w:pPr>
    <w:r>
      <w:rPr>
        <w:noProof/>
        <w:lang w:val="en-US"/>
      </w:rPr>
      <mc:AlternateContent>
        <mc:Choice Requires="wps">
          <w:drawing>
            <wp:anchor distT="0" distB="0" distL="0" distR="0" simplePos="0" relativeHeight="251658241" behindDoc="0" locked="0" layoutInCell="1" allowOverlap="1" wp14:anchorId="13D792BB" wp14:editId="4F93F207">
              <wp:simplePos x="635" y="635"/>
              <wp:positionH relativeFrom="page">
                <wp:align>left</wp:align>
              </wp:positionH>
              <wp:positionV relativeFrom="page">
                <wp:align>top</wp:align>
              </wp:positionV>
              <wp:extent cx="600075" cy="357505"/>
              <wp:effectExtent l="0" t="0" r="9525" b="4445"/>
              <wp:wrapNone/>
              <wp:docPr id="1068782967"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4B334C20" w14:textId="09FC4BBC">
                          <w:pPr>
                            <w:spacing w:after="0"/>
                            <w:rPr>
                              <w:rFonts w:ascii="Aptos" w:hAnsi="Aptos" w:eastAsia="Aptos" w:cs="Aptos"/>
                              <w:noProof/>
                              <w:color w:val="0000FF"/>
                              <w:sz w:val="20"/>
                              <w:szCs w:val="20"/>
                            </w:rPr>
                          </w:pPr>
                          <w:r>
                            <w:rPr>
                              <w:rFonts w:ascii="Aptos" w:hAnsi="Aptos"/>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id="_x0000_t202" coordsize="21600,21600" o:spt="202" path="m,l,21600r21600,l21600,xe" w14:anchorId="13D792BB">
              <v:stroke joinstyle="miter"/>
              <v:path gradientshapeok="t" o:connecttype="rect"/>
            </v:shapetype>
            <v:shape id="Text Box 2" style="position:absolute;margin-left:0;margin-top:0;width:47.25pt;height:28.15pt;z-index:251658241;visibility:visible;mso-wrap-style:none;mso-wrap-distance-left:0;mso-wrap-distance-top:0;mso-wrap-distance-right:0;mso-wrap-distance-bottom:0;mso-position-horizontal:left;mso-position-horizontal-relative:page;mso-position-vertical:top;mso-position-vertical-relative:page;v-text-anchor:top" alt="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">
              <v:textbox style="mso-fit-shape-to-text:t" inset="20pt,15pt,0,0">
                <w:txbxContent>
                  <w:p w:rsidRPr="006A3E93" w:rsidR="006A3E93" w:rsidP="006A3E93" w:rsidRDefault="006A3E93" w14:paraId="4B334C20" w14:textId="09FC4BBC">
                    <w:pPr>
                      <w:spacing w:after="0"/>
                      <w:rPr>
                        <w:noProof/>
                        <w:color w:val="0000FF"/>
                        <w:sz w:val="20"/>
                        <w:szCs w:val="20"/>
                        <w:rFonts w:ascii="Aptos" w:hAnsi="Aptos" w:eastAsia="Aptos" w:cs="Aptos"/>
                      </w:rPr>
                    </w:pPr>
                    <w:r>
                      <w:rPr>
                        <w:color w:val="0000FF"/>
                        <w:sz w:val="20"/>
                        <w:rFonts w:ascii="Aptos" w:hAnsi="Aptos"/>
                      </w:rPr>
                      <w:t xml:space="preserve">Public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006A3E93" w:rsidRDefault="006A3E93" w14:paraId="47E9B8FB" w14:textId="42025291">
    <w:pPr>
      <w:pStyle w:val="Kopfzeile"/>
    </w:pPr>
    <w:r>
      <w:rPr>
        <w:noProof/>
        <w:lang w:val="en-US"/>
      </w:rPr>
      <mc:AlternateContent>
        <mc:Choice Requires="wps">
          <w:drawing>
            <wp:anchor distT="0" distB="0" distL="0" distR="0" simplePos="0" relativeHeight="251658242" behindDoc="0" locked="0" layoutInCell="1" allowOverlap="1" wp14:anchorId="6E2660E9" wp14:editId="5002954A">
              <wp:simplePos x="914400" y="457200"/>
              <wp:positionH relativeFrom="page">
                <wp:align>left</wp:align>
              </wp:positionH>
              <wp:positionV relativeFrom="page">
                <wp:align>top</wp:align>
              </wp:positionV>
              <wp:extent cx="600075" cy="357505"/>
              <wp:effectExtent l="0" t="0" r="9525" b="4445"/>
              <wp:wrapNone/>
              <wp:docPr id="172663775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771FFA68" w14:textId="20D6540E">
                          <w:pPr>
                            <w:spacing w:after="0"/>
                            <w:rPr>
                              <w:rFonts w:ascii="Aptos" w:hAnsi="Aptos" w:eastAsia="Aptos" w:cs="Aptos"/>
                              <w:noProof/>
                              <w:color w:val="0000FF"/>
                              <w:sz w:val="20"/>
                              <w:szCs w:val="20"/>
                            </w:rPr>
                          </w:pPr>
                          <w:r>
                            <w:rPr>
                              <w:rFonts w:ascii="Aptos" w:hAnsi="Aptos"/>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id="_x0000_t202" coordsize="21600,21600" o:spt="202" path="m,l,21600r21600,l21600,xe" w14:anchorId="6E2660E9">
              <v:stroke joinstyle="miter"/>
              <v:path gradientshapeok="t" o:connecttype="rect"/>
            </v:shapetype>
            <v:shape id="Text Box 3" style="position:absolute;margin-left:0;margin-top:0;width:47.25pt;height:28.15pt;z-index:251658242;visibility:visible;mso-wrap-style:none;mso-wrap-distance-left:0;mso-wrap-distance-top:0;mso-wrap-distance-right:0;mso-wrap-distance-bottom:0;mso-position-horizontal:left;mso-position-horizontal-relative:page;mso-position-vertical:top;mso-position-vertical-relative:page;v-text-anchor:top" alt="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">
              <v:textbox style="mso-fit-shape-to-text:t" inset="20pt,15pt,0,0">
                <w:txbxContent>
                  <w:p w:rsidRPr="006A3E93" w:rsidR="006A3E93" w:rsidP="006A3E93" w:rsidRDefault="006A3E93" w14:paraId="771FFA68" w14:textId="20D6540E">
                    <w:pPr>
                      <w:spacing w:after="0"/>
                      <w:rPr>
                        <w:noProof/>
                        <w:color w:val="0000FF"/>
                        <w:sz w:val="20"/>
                        <w:szCs w:val="20"/>
                        <w:rFonts w:ascii="Aptos" w:hAnsi="Aptos" w:eastAsia="Aptos" w:cs="Aptos"/>
                      </w:rPr>
                    </w:pPr>
                    <w:r>
                      <w:rPr>
                        <w:color w:val="0000FF"/>
                        <w:sz w:val="20"/>
                        <w:rFonts w:ascii="Aptos" w:hAnsi="Aptos"/>
                      </w:rPr>
                      <w:t xml:space="preserve">Public</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006A3E93" w:rsidRDefault="006A3E93" w14:paraId="7BD5F323" w14:textId="52549CD3">
    <w:pPr>
      <w:pStyle w:val="Kopfzeile"/>
    </w:pPr>
    <w:r>
      <w:rPr>
        <w:noProof/>
        <w:lang w:val="en-US"/>
      </w:rPr>
      <mc:AlternateContent>
        <mc:Choice Requires="wps">
          <w:drawing>
            <wp:anchor distT="0" distB="0" distL="0" distR="0" simplePos="0" relativeHeight="251658240" behindDoc="0" locked="0" layoutInCell="1" allowOverlap="1" wp14:anchorId="131119C8" wp14:editId="4340A317">
              <wp:simplePos x="635" y="635"/>
              <wp:positionH relativeFrom="page">
                <wp:align>left</wp:align>
              </wp:positionH>
              <wp:positionV relativeFrom="page">
                <wp:align>top</wp:align>
              </wp:positionV>
              <wp:extent cx="600075" cy="357505"/>
              <wp:effectExtent l="0" t="0" r="9525" b="4445"/>
              <wp:wrapNone/>
              <wp:docPr id="1041233134"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3E3E9511" w14:textId="01E97DCE">
                          <w:pPr>
                            <w:spacing w:after="0"/>
                            <w:rPr>
                              <w:rFonts w:ascii="Aptos" w:hAnsi="Aptos" w:eastAsia="Aptos" w:cs="Aptos"/>
                              <w:noProof/>
                              <w:color w:val="0000FF"/>
                              <w:sz w:val="20"/>
                              <w:szCs w:val="20"/>
                            </w:rPr>
                          </w:pPr>
                          <w:r>
                            <w:rPr>
                              <w:rFonts w:ascii="Aptos" w:hAnsi="Aptos"/>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id="_x0000_t202" coordsize="21600,21600" o:spt="202" path="m,l,21600r21600,l21600,xe" w14:anchorId="131119C8">
              <v:stroke joinstyle="miter"/>
              <v:path gradientshapeok="t" o:connecttype="rect"/>
            </v:shapetype>
            <v:shape id="Text Box 1" style="position:absolute;margin-left:0;margin-top:0;width:47.25pt;height:28.15pt;z-index:251658240;visibility:visible;mso-wrap-style:none;mso-wrap-distance-left:0;mso-wrap-distance-top:0;mso-wrap-distance-right:0;mso-wrap-distance-bottom:0;mso-position-horizontal:left;mso-position-horizontal-relative:page;mso-position-vertical:top;mso-position-vertical-relative:page;v-text-anchor:top" alt="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">
              <v:textbox style="mso-fit-shape-to-text:t" inset="20pt,15pt,0,0">
                <w:txbxContent>
                  <w:p w:rsidRPr="006A3E93" w:rsidR="006A3E93" w:rsidP="006A3E93" w:rsidRDefault="006A3E93" w14:paraId="3E3E9511" w14:textId="01E97DCE">
                    <w:pPr>
                      <w:spacing w:after="0"/>
                      <w:rPr>
                        <w:noProof/>
                        <w:color w:val="0000FF"/>
                        <w:sz w:val="20"/>
                        <w:szCs w:val="20"/>
                        <w:rFonts w:ascii="Aptos" w:hAnsi="Aptos" w:eastAsia="Aptos" w:cs="Aptos"/>
                      </w:rPr>
                    </w:pPr>
                    <w:r>
                      <w:rPr>
                        <w:color w:val="0000FF"/>
                        <w:sz w:val="20"/>
                        <w:rFonts w:ascii="Aptos" w:hAnsi="Aptos"/>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C4D5C"/>
    <w:multiLevelType w:val="hybridMultilevel"/>
    <w:tmpl w:val="2FC4CB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EB27900"/>
    <w:multiLevelType w:val="hybridMultilevel"/>
    <w:tmpl w:val="D67AB10C"/>
    <w:lvl w:ilvl="0" w:tplc="F2DEB044">
      <w:numFmt w:val="bullet"/>
      <w:lvlText w:val="-"/>
      <w:lvlJc w:val="left"/>
      <w:pPr>
        <w:ind w:left="720" w:hanging="360"/>
      </w:pPr>
      <w:rPr>
        <w:rFonts w:hint="default" w:ascii="Calibri" w:hAnsi="Calibri" w:eastAsia="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887"/>
    <w:rsid w:val="00002255"/>
    <w:rsid w:val="00027E31"/>
    <w:rsid w:val="00044C28"/>
    <w:rsid w:val="00054D32"/>
    <w:rsid w:val="0006574D"/>
    <w:rsid w:val="000C54AD"/>
    <w:rsid w:val="000C5EA5"/>
    <w:rsid w:val="000E145A"/>
    <w:rsid w:val="000E6014"/>
    <w:rsid w:val="000F3B31"/>
    <w:rsid w:val="0010163E"/>
    <w:rsid w:val="00107C37"/>
    <w:rsid w:val="0012034B"/>
    <w:rsid w:val="00123507"/>
    <w:rsid w:val="0012469A"/>
    <w:rsid w:val="00136005"/>
    <w:rsid w:val="00151AF9"/>
    <w:rsid w:val="00174ADC"/>
    <w:rsid w:val="001844FA"/>
    <w:rsid w:val="0018677E"/>
    <w:rsid w:val="00193708"/>
    <w:rsid w:val="001B1DE3"/>
    <w:rsid w:val="001C2963"/>
    <w:rsid w:val="001D2E6D"/>
    <w:rsid w:val="001D4A47"/>
    <w:rsid w:val="001F6970"/>
    <w:rsid w:val="001F6EBA"/>
    <w:rsid w:val="00214FA1"/>
    <w:rsid w:val="00271CF8"/>
    <w:rsid w:val="0027294D"/>
    <w:rsid w:val="00284FFC"/>
    <w:rsid w:val="00296B7A"/>
    <w:rsid w:val="002A3991"/>
    <w:rsid w:val="002B3855"/>
    <w:rsid w:val="002D0D42"/>
    <w:rsid w:val="002E1193"/>
    <w:rsid w:val="00302114"/>
    <w:rsid w:val="00307DED"/>
    <w:rsid w:val="00333AA5"/>
    <w:rsid w:val="00340F7C"/>
    <w:rsid w:val="00341367"/>
    <w:rsid w:val="00364C54"/>
    <w:rsid w:val="00386120"/>
    <w:rsid w:val="00387F07"/>
    <w:rsid w:val="003B2B17"/>
    <w:rsid w:val="003B5D7F"/>
    <w:rsid w:val="003B5E16"/>
    <w:rsid w:val="003D44BF"/>
    <w:rsid w:val="003D50EB"/>
    <w:rsid w:val="003E0C3D"/>
    <w:rsid w:val="003E7CE7"/>
    <w:rsid w:val="004363E3"/>
    <w:rsid w:val="00456887"/>
    <w:rsid w:val="004604B9"/>
    <w:rsid w:val="00485EF7"/>
    <w:rsid w:val="004C7FBD"/>
    <w:rsid w:val="004E03A7"/>
    <w:rsid w:val="004F071D"/>
    <w:rsid w:val="004F181D"/>
    <w:rsid w:val="00506983"/>
    <w:rsid w:val="00532A86"/>
    <w:rsid w:val="00553885"/>
    <w:rsid w:val="005541F7"/>
    <w:rsid w:val="005861D1"/>
    <w:rsid w:val="00593BFD"/>
    <w:rsid w:val="005A52A7"/>
    <w:rsid w:val="005B1A3F"/>
    <w:rsid w:val="005C49BA"/>
    <w:rsid w:val="005D276B"/>
    <w:rsid w:val="005E773E"/>
    <w:rsid w:val="006138A2"/>
    <w:rsid w:val="0062615B"/>
    <w:rsid w:val="00663D93"/>
    <w:rsid w:val="006660C4"/>
    <w:rsid w:val="006A3E93"/>
    <w:rsid w:val="006F7923"/>
    <w:rsid w:val="007053DA"/>
    <w:rsid w:val="007120E8"/>
    <w:rsid w:val="007314BF"/>
    <w:rsid w:val="00737E59"/>
    <w:rsid w:val="00740609"/>
    <w:rsid w:val="007441DC"/>
    <w:rsid w:val="0075237B"/>
    <w:rsid w:val="007644C6"/>
    <w:rsid w:val="00772BE2"/>
    <w:rsid w:val="00776F90"/>
    <w:rsid w:val="00793532"/>
    <w:rsid w:val="007D4628"/>
    <w:rsid w:val="007D56D3"/>
    <w:rsid w:val="008042A7"/>
    <w:rsid w:val="0085505E"/>
    <w:rsid w:val="008565FB"/>
    <w:rsid w:val="008A2347"/>
    <w:rsid w:val="008B01F3"/>
    <w:rsid w:val="008C5768"/>
    <w:rsid w:val="008C72F6"/>
    <w:rsid w:val="008D1B78"/>
    <w:rsid w:val="008D36BA"/>
    <w:rsid w:val="008E392A"/>
    <w:rsid w:val="009075E8"/>
    <w:rsid w:val="009678D6"/>
    <w:rsid w:val="009971BD"/>
    <w:rsid w:val="0099737C"/>
    <w:rsid w:val="009A6861"/>
    <w:rsid w:val="009B13DB"/>
    <w:rsid w:val="009C6A42"/>
    <w:rsid w:val="009E6AC1"/>
    <w:rsid w:val="009F0C14"/>
    <w:rsid w:val="009F1A51"/>
    <w:rsid w:val="009F56AB"/>
    <w:rsid w:val="00A36E67"/>
    <w:rsid w:val="00A40FF6"/>
    <w:rsid w:val="00A7303D"/>
    <w:rsid w:val="00A90785"/>
    <w:rsid w:val="00AA1393"/>
    <w:rsid w:val="00AD1B74"/>
    <w:rsid w:val="00AD6945"/>
    <w:rsid w:val="00AE2A63"/>
    <w:rsid w:val="00AE6527"/>
    <w:rsid w:val="00AF7831"/>
    <w:rsid w:val="00B00C7A"/>
    <w:rsid w:val="00B1243D"/>
    <w:rsid w:val="00B161D6"/>
    <w:rsid w:val="00B24420"/>
    <w:rsid w:val="00B4656D"/>
    <w:rsid w:val="00B60C39"/>
    <w:rsid w:val="00B7703A"/>
    <w:rsid w:val="00B87E17"/>
    <w:rsid w:val="00BB74D0"/>
    <w:rsid w:val="00BD307A"/>
    <w:rsid w:val="00BD4655"/>
    <w:rsid w:val="00BD5E07"/>
    <w:rsid w:val="00BD75F3"/>
    <w:rsid w:val="00BF1BF3"/>
    <w:rsid w:val="00C40D48"/>
    <w:rsid w:val="00C65CB8"/>
    <w:rsid w:val="00C73C81"/>
    <w:rsid w:val="00C91C71"/>
    <w:rsid w:val="00CB3EF2"/>
    <w:rsid w:val="00CB53EA"/>
    <w:rsid w:val="00CB593F"/>
    <w:rsid w:val="00CC456D"/>
    <w:rsid w:val="00CD7F06"/>
    <w:rsid w:val="00CE303C"/>
    <w:rsid w:val="00CE63B8"/>
    <w:rsid w:val="00CE6B95"/>
    <w:rsid w:val="00D01202"/>
    <w:rsid w:val="00D10741"/>
    <w:rsid w:val="00D12260"/>
    <w:rsid w:val="00D47AE5"/>
    <w:rsid w:val="00D50CA3"/>
    <w:rsid w:val="00D513F3"/>
    <w:rsid w:val="00D73C51"/>
    <w:rsid w:val="00D84A20"/>
    <w:rsid w:val="00D91E90"/>
    <w:rsid w:val="00DA5673"/>
    <w:rsid w:val="00DB226F"/>
    <w:rsid w:val="00E36113"/>
    <w:rsid w:val="00E645FA"/>
    <w:rsid w:val="00E71A93"/>
    <w:rsid w:val="00E7567A"/>
    <w:rsid w:val="00EA0B06"/>
    <w:rsid w:val="00EA6EE1"/>
    <w:rsid w:val="00EB45DD"/>
    <w:rsid w:val="00EB4FBB"/>
    <w:rsid w:val="00ED216C"/>
    <w:rsid w:val="00EF26CC"/>
    <w:rsid w:val="00EF4A12"/>
    <w:rsid w:val="00F02A07"/>
    <w:rsid w:val="00F10B64"/>
    <w:rsid w:val="00F1776C"/>
    <w:rsid w:val="00F20517"/>
    <w:rsid w:val="00F20D20"/>
    <w:rsid w:val="00F32E39"/>
    <w:rsid w:val="00F35824"/>
    <w:rsid w:val="00F41548"/>
    <w:rsid w:val="00F43C77"/>
    <w:rsid w:val="00F63B16"/>
    <w:rsid w:val="00F76BF1"/>
    <w:rsid w:val="00FA6137"/>
    <w:rsid w:val="00FD5FBB"/>
    <w:rsid w:val="5EF2F282"/>
    <w:rsid w:val="69196D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DD84E"/>
  <w15:chartTrackingRefBased/>
  <w15:docId w15:val="{C7A14F90-373F-4985-B5E1-434DB0360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uiPriority="9" w:semiHidden="1" w:unhideWhenUsed="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sid w:val="00456887"/>
  </w:style>
  <w:style w:type="paragraph" w:styleId="berschrift1">
    <w:name w:val="heading 1"/>
    <w:basedOn w:val="Standard"/>
    <w:next w:val="Standard"/>
    <w:link w:val="berschrift1Zchn"/>
    <w:uiPriority w:val="9"/>
    <w:rsid w:val="00740609"/>
    <w:pPr>
      <w:keepNext/>
      <w:keepLines/>
      <w:spacing w:before="240" w:after="0"/>
      <w:outlineLvl w:val="0"/>
    </w:pPr>
    <w:rPr>
      <w:rFonts w:asciiTheme="majorHAnsi" w:hAnsiTheme="majorHAnsi" w:eastAsiaTheme="majorEastAsia" w:cstheme="majorBidi"/>
      <w:color w:val="1B232A" w:themeColor="text1"/>
      <w:sz w:val="36"/>
      <w:szCs w:val="32"/>
    </w:rPr>
  </w:style>
  <w:style w:type="paragraph" w:styleId="berschrift2">
    <w:name w:val="heading 2"/>
    <w:basedOn w:val="Standard"/>
    <w:next w:val="Standard"/>
    <w:link w:val="berschrift2Zchn"/>
    <w:uiPriority w:val="9"/>
    <w:semiHidden/>
    <w:unhideWhenUsed/>
    <w:rsid w:val="00740609"/>
    <w:pPr>
      <w:keepNext/>
      <w:keepLines/>
      <w:spacing w:before="40" w:after="0"/>
      <w:outlineLvl w:val="1"/>
    </w:pPr>
    <w:rPr>
      <w:rFonts w:asciiTheme="majorHAnsi" w:hAnsiTheme="majorHAnsi" w:eastAsiaTheme="majorEastAsia" w:cstheme="majorBidi"/>
      <w:sz w:val="28"/>
      <w:szCs w:val="26"/>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7441DC"/>
    <w:rPr>
      <w:color w:val="140A9A" w:themeColor="text2"/>
      <w:u w:val="single"/>
    </w:rPr>
  </w:style>
  <w:style w:type="character" w:styleId="berschrift1Zchn" w:customStyle="1">
    <w:name w:val="Überschrift 1 Zchn"/>
    <w:basedOn w:val="Absatz-Standardschriftart"/>
    <w:link w:val="berschrift1"/>
    <w:uiPriority w:val="9"/>
    <w:rsid w:val="00740609"/>
    <w:rPr>
      <w:rFonts w:asciiTheme="majorHAnsi" w:hAnsiTheme="majorHAnsi" w:eastAsiaTheme="majorEastAsia" w:cstheme="majorBidi"/>
      <w:color w:val="1B232A" w:themeColor="text1"/>
      <w:sz w:val="36"/>
      <w:szCs w:val="32"/>
    </w:rPr>
  </w:style>
  <w:style w:type="paragraph" w:styleId="Sprechblasentext">
    <w:name w:val="Balloon Text"/>
    <w:basedOn w:val="Standard"/>
    <w:link w:val="SprechblasentextZchn"/>
    <w:uiPriority w:val="99"/>
    <w:semiHidden/>
    <w:unhideWhenUsed/>
    <w:rsid w:val="008A2347"/>
    <w:pPr>
      <w:spacing w:after="0" w:line="240" w:lineRule="auto"/>
    </w:pPr>
    <w:rPr>
      <w:rFonts w:ascii="Segoe UI" w:hAnsi="Segoe UI" w:cs="Segoe UI"/>
      <w:sz w:val="18"/>
      <w:szCs w:val="18"/>
    </w:rPr>
  </w:style>
  <w:style w:type="character" w:styleId="SprechblasentextZchn" w:customStyle="1">
    <w:name w:val="Sprechblasentext Zchn"/>
    <w:basedOn w:val="Absatz-Standardschriftart"/>
    <w:link w:val="Sprechblasentext"/>
    <w:uiPriority w:val="99"/>
    <w:semiHidden/>
    <w:rsid w:val="008A2347"/>
    <w:rPr>
      <w:rFonts w:ascii="Segoe UI" w:hAnsi="Segoe UI" w:cs="Segoe UI"/>
      <w:sz w:val="18"/>
      <w:szCs w:val="18"/>
    </w:rPr>
  </w:style>
  <w:style w:type="character" w:styleId="Kommentarzeichen">
    <w:name w:val="annotation reference"/>
    <w:basedOn w:val="Absatz-Standardschriftart"/>
    <w:uiPriority w:val="99"/>
    <w:semiHidden/>
    <w:unhideWhenUsed/>
    <w:rsid w:val="000C5EA5"/>
    <w:rPr>
      <w:sz w:val="16"/>
      <w:szCs w:val="16"/>
    </w:rPr>
  </w:style>
  <w:style w:type="paragraph" w:styleId="Kommentartext">
    <w:name w:val="annotation text"/>
    <w:basedOn w:val="Standard"/>
    <w:link w:val="KommentartextZchn"/>
    <w:uiPriority w:val="99"/>
    <w:semiHidden/>
    <w:unhideWhenUsed/>
    <w:rsid w:val="000C5EA5"/>
    <w:pPr>
      <w:spacing w:line="240" w:lineRule="auto"/>
    </w:pPr>
    <w:rPr>
      <w:sz w:val="20"/>
      <w:szCs w:val="20"/>
    </w:rPr>
  </w:style>
  <w:style w:type="character" w:styleId="KommentartextZchn" w:customStyle="1">
    <w:name w:val="Kommentartext Zchn"/>
    <w:basedOn w:val="Absatz-Standardschriftart"/>
    <w:link w:val="Kommentartext"/>
    <w:uiPriority w:val="99"/>
    <w:semiHidden/>
    <w:rsid w:val="000C5EA5"/>
    <w:rPr>
      <w:sz w:val="20"/>
      <w:szCs w:val="20"/>
    </w:rPr>
  </w:style>
  <w:style w:type="paragraph" w:styleId="Kommentarthema">
    <w:name w:val="annotation subject"/>
    <w:basedOn w:val="Kommentartext"/>
    <w:next w:val="Kommentartext"/>
    <w:link w:val="KommentarthemaZchn"/>
    <w:uiPriority w:val="99"/>
    <w:semiHidden/>
    <w:unhideWhenUsed/>
    <w:rsid w:val="000C5EA5"/>
    <w:rPr>
      <w:b/>
      <w:bCs/>
    </w:rPr>
  </w:style>
  <w:style w:type="character" w:styleId="KommentarthemaZchn" w:customStyle="1">
    <w:name w:val="Kommentarthema Zchn"/>
    <w:basedOn w:val="KommentartextZchn"/>
    <w:link w:val="Kommentarthema"/>
    <w:uiPriority w:val="99"/>
    <w:semiHidden/>
    <w:rsid w:val="000C5EA5"/>
    <w:rPr>
      <w:b/>
      <w:bCs/>
      <w:sz w:val="20"/>
      <w:szCs w:val="20"/>
    </w:rPr>
  </w:style>
  <w:style w:type="paragraph" w:styleId="Listenabsatz">
    <w:name w:val="List Paragraph"/>
    <w:basedOn w:val="Standard"/>
    <w:uiPriority w:val="34"/>
    <w:rsid w:val="00EF4A12"/>
    <w:pPr>
      <w:spacing w:after="0" w:line="240" w:lineRule="auto"/>
      <w:ind w:left="720"/>
    </w:pPr>
    <w:rPr>
      <w:rFonts w:ascii="Calibri" w:hAnsi="Calibri" w:cs="Times New Roman" w:eastAsiaTheme="minorEastAsia"/>
      <w:lang w:eastAsia="zh-CN"/>
    </w:rPr>
  </w:style>
  <w:style w:type="paragraph" w:styleId="Headline" w:customStyle="1">
    <w:name w:val="Headline"/>
    <w:basedOn w:val="Standard"/>
    <w:qFormat/>
    <w:rsid w:val="00740609"/>
    <w:pPr>
      <w:spacing w:after="0" w:line="240" w:lineRule="auto"/>
      <w:jc w:val="center"/>
    </w:pPr>
    <w:rPr>
      <w:rFonts w:ascii="Arial" w:hAnsi="Arial" w:cs="Arial"/>
      <w:b/>
      <w:sz w:val="28"/>
      <w:szCs w:val="28"/>
    </w:rPr>
  </w:style>
  <w:style w:type="paragraph" w:styleId="Subhead" w:customStyle="1">
    <w:name w:val="Subhead"/>
    <w:basedOn w:val="Standard"/>
    <w:qFormat/>
    <w:rsid w:val="00740609"/>
    <w:pPr>
      <w:spacing w:after="0"/>
      <w:jc w:val="center"/>
    </w:pPr>
    <w:rPr>
      <w:rFonts w:ascii="Arial" w:hAnsi="Arial" w:cs="Arial"/>
      <w:i/>
    </w:rPr>
  </w:style>
  <w:style w:type="paragraph" w:styleId="Untertitel">
    <w:name w:val="Subtitle"/>
    <w:basedOn w:val="Standard"/>
    <w:next w:val="Standard"/>
    <w:link w:val="UntertitelZchn"/>
    <w:uiPriority w:val="11"/>
    <w:rsid w:val="00740609"/>
    <w:pPr>
      <w:numPr>
        <w:ilvl w:val="1"/>
      </w:numPr>
    </w:pPr>
    <w:rPr>
      <w:rFonts w:eastAsiaTheme="minorEastAsia"/>
      <w:b/>
      <w:color w:val="1B232A" w:themeColor="text1"/>
      <w:spacing w:val="15"/>
    </w:rPr>
  </w:style>
  <w:style w:type="character" w:styleId="UntertitelZchn" w:customStyle="1">
    <w:name w:val="Untertitel Zchn"/>
    <w:basedOn w:val="Absatz-Standardschriftart"/>
    <w:link w:val="Untertitel"/>
    <w:uiPriority w:val="11"/>
    <w:rsid w:val="00740609"/>
    <w:rPr>
      <w:rFonts w:eastAsiaTheme="minorEastAsia"/>
      <w:b/>
      <w:color w:val="1B232A" w:themeColor="text1"/>
      <w:spacing w:val="15"/>
    </w:rPr>
  </w:style>
  <w:style w:type="character" w:styleId="berschrift2Zchn" w:customStyle="1">
    <w:name w:val="Überschrift 2 Zchn"/>
    <w:basedOn w:val="Absatz-Standardschriftart"/>
    <w:link w:val="berschrift2"/>
    <w:uiPriority w:val="9"/>
    <w:semiHidden/>
    <w:rsid w:val="00740609"/>
    <w:rPr>
      <w:rFonts w:asciiTheme="majorHAnsi" w:hAnsiTheme="majorHAnsi" w:eastAsiaTheme="majorEastAsia" w:cstheme="majorBidi"/>
      <w:sz w:val="28"/>
      <w:szCs w:val="26"/>
    </w:rPr>
  </w:style>
  <w:style w:type="paragraph" w:styleId="Titel">
    <w:name w:val="Title"/>
    <w:basedOn w:val="Standard"/>
    <w:next w:val="Standard"/>
    <w:link w:val="TitelZchn"/>
    <w:uiPriority w:val="10"/>
    <w:rsid w:val="00740609"/>
    <w:pPr>
      <w:spacing w:after="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740609"/>
    <w:rPr>
      <w:rFonts w:asciiTheme="majorHAnsi" w:hAnsiTheme="majorHAnsi" w:eastAsiaTheme="majorEastAsia" w:cstheme="majorBidi"/>
      <w:spacing w:val="-10"/>
      <w:kern w:val="28"/>
      <w:sz w:val="56"/>
      <w:szCs w:val="56"/>
    </w:rPr>
  </w:style>
  <w:style w:type="character" w:styleId="SchwacheHervorhebung">
    <w:name w:val="Subtle Emphasis"/>
    <w:basedOn w:val="Absatz-Standardschriftart"/>
    <w:uiPriority w:val="19"/>
    <w:rsid w:val="00740609"/>
    <w:rPr>
      <w:i/>
      <w:iCs/>
      <w:color w:val="A5ABAF" w:themeColor="accent1"/>
    </w:rPr>
  </w:style>
  <w:style w:type="character" w:styleId="Hervorhebung">
    <w:name w:val="Emphasis"/>
    <w:basedOn w:val="Absatz-Standardschriftart"/>
    <w:uiPriority w:val="20"/>
    <w:qFormat/>
    <w:rsid w:val="00740609"/>
    <w:rPr>
      <w:i/>
      <w:iCs/>
    </w:rPr>
  </w:style>
  <w:style w:type="character" w:styleId="IntensiveHervorhebung">
    <w:name w:val="Intense Emphasis"/>
    <w:basedOn w:val="Absatz-Standardschriftart"/>
    <w:uiPriority w:val="21"/>
    <w:qFormat/>
    <w:rsid w:val="00740609"/>
    <w:rPr>
      <w:i/>
      <w:iCs/>
      <w:color w:val="140A9A" w:themeColor="text2"/>
    </w:rPr>
  </w:style>
  <w:style w:type="paragraph" w:styleId="Zitat">
    <w:name w:val="Quote"/>
    <w:basedOn w:val="Standard"/>
    <w:next w:val="Standard"/>
    <w:link w:val="ZitatZchn"/>
    <w:uiPriority w:val="29"/>
    <w:rsid w:val="00740609"/>
    <w:pPr>
      <w:spacing w:before="200"/>
      <w:ind w:left="864" w:right="864"/>
      <w:jc w:val="center"/>
    </w:pPr>
    <w:rPr>
      <w:i/>
      <w:iCs/>
      <w:color w:val="A5ABAF" w:themeColor="accent1"/>
    </w:rPr>
  </w:style>
  <w:style w:type="character" w:styleId="ZitatZchn" w:customStyle="1">
    <w:name w:val="Zitat Zchn"/>
    <w:basedOn w:val="Absatz-Standardschriftart"/>
    <w:link w:val="Zitat"/>
    <w:uiPriority w:val="29"/>
    <w:rsid w:val="00740609"/>
    <w:rPr>
      <w:i/>
      <w:iCs/>
      <w:color w:val="A5ABAF" w:themeColor="accent1"/>
    </w:rPr>
  </w:style>
  <w:style w:type="paragraph" w:styleId="IntensivesZitat">
    <w:name w:val="Intense Quote"/>
    <w:basedOn w:val="Standard"/>
    <w:next w:val="Standard"/>
    <w:link w:val="IntensivesZitatZchn"/>
    <w:uiPriority w:val="30"/>
    <w:rsid w:val="00740609"/>
    <w:pPr>
      <w:pBdr>
        <w:top w:val="single" w:color="A5ABAF" w:themeColor="accent1" w:sz="4" w:space="10"/>
        <w:bottom w:val="single" w:color="A5ABAF" w:themeColor="accent1" w:sz="4" w:space="10"/>
      </w:pBdr>
      <w:spacing w:before="360" w:after="360"/>
      <w:ind w:left="864" w:right="864"/>
      <w:jc w:val="center"/>
    </w:pPr>
    <w:rPr>
      <w:i/>
      <w:iCs/>
      <w:color w:val="140A9A" w:themeColor="text2"/>
    </w:rPr>
  </w:style>
  <w:style w:type="character" w:styleId="IntensivesZitatZchn" w:customStyle="1">
    <w:name w:val="Intensives Zitat Zchn"/>
    <w:basedOn w:val="Absatz-Standardschriftart"/>
    <w:link w:val="IntensivesZitat"/>
    <w:uiPriority w:val="30"/>
    <w:rsid w:val="00740609"/>
    <w:rPr>
      <w:i/>
      <w:iCs/>
      <w:color w:val="140A9A" w:themeColor="text2"/>
    </w:rPr>
  </w:style>
  <w:style w:type="character" w:styleId="SchwacherVerweis">
    <w:name w:val="Subtle Reference"/>
    <w:basedOn w:val="Absatz-Standardschriftart"/>
    <w:uiPriority w:val="31"/>
    <w:rsid w:val="00740609"/>
    <w:rPr>
      <w:caps w:val="0"/>
      <w:smallCaps w:val="0"/>
      <w:color w:val="A5ABAF" w:themeColor="accent1"/>
    </w:rPr>
  </w:style>
  <w:style w:type="character" w:styleId="IntensiverVerweis">
    <w:name w:val="Intense Reference"/>
    <w:basedOn w:val="Absatz-Standardschriftart"/>
    <w:uiPriority w:val="32"/>
    <w:rsid w:val="00740609"/>
    <w:rPr>
      <w:b/>
      <w:bCs/>
      <w:caps w:val="0"/>
      <w:smallCaps w:val="0"/>
      <w:color w:val="A5ABAF" w:themeColor="accent1"/>
      <w:spacing w:val="5"/>
    </w:rPr>
  </w:style>
  <w:style w:type="character" w:styleId="Buchtitel">
    <w:name w:val="Book Title"/>
    <w:basedOn w:val="Absatz-Standardschriftart"/>
    <w:uiPriority w:val="33"/>
    <w:rsid w:val="00740609"/>
    <w:rPr>
      <w:b/>
      <w:bCs/>
      <w:i/>
      <w:iCs/>
      <w:spacing w:val="5"/>
    </w:rPr>
  </w:style>
  <w:style w:type="paragraph" w:styleId="Kopfzeile">
    <w:name w:val="header"/>
    <w:basedOn w:val="Standard"/>
    <w:link w:val="KopfzeileZchn"/>
    <w:uiPriority w:val="99"/>
    <w:unhideWhenUsed/>
    <w:rsid w:val="006A3E93"/>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6A3E93"/>
  </w:style>
  <w:style w:type="paragraph" w:styleId="Fuzeile">
    <w:name w:val="footer"/>
    <w:basedOn w:val="Standard"/>
    <w:link w:val="FuzeileZchn"/>
    <w:uiPriority w:val="99"/>
    <w:unhideWhenUsed/>
    <w:rsid w:val="006A3E93"/>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6A3E93"/>
  </w:style>
  <w:style w:type="paragraph" w:styleId="Default" w:customStyle="1">
    <w:name w:val="Default"/>
    <w:rsid w:val="005A52A7"/>
    <w:pPr>
      <w:autoSpaceDE w:val="0"/>
      <w:autoSpaceDN w:val="0"/>
      <w:adjustRightInd w:val="0"/>
      <w:spacing w:after="0" w:line="240" w:lineRule="auto"/>
    </w:pPr>
    <w:rPr>
      <w:rFonts w:ascii="Arial" w:hAnsi="Arial" w:cs="Arial" w:eastAsiaTheme="minorEastAsia"/>
      <w:color w:val="000000"/>
      <w:sz w:val="24"/>
      <w:szCs w:val="24"/>
      <w:lang w:eastAsia="ja-JP"/>
      <w14:ligatures w14:val="standardContextual"/>
    </w:rPr>
  </w:style>
  <w:style w:type="paragraph" w:styleId="Textkrper">
    <w:name w:val="Body Text"/>
    <w:basedOn w:val="Standard"/>
    <w:link w:val="TextkrperZchn"/>
    <w:uiPriority w:val="1"/>
    <w:qFormat/>
    <w:rsid w:val="005A52A7"/>
    <w:pPr>
      <w:widowControl w:val="0"/>
      <w:autoSpaceDE w:val="0"/>
      <w:autoSpaceDN w:val="0"/>
      <w:spacing w:after="0" w:line="240" w:lineRule="auto"/>
    </w:pPr>
    <w:rPr>
      <w:rFonts w:ascii="Arial" w:hAnsi="Arial" w:eastAsia="Arial" w:cs="Arial"/>
    </w:rPr>
  </w:style>
  <w:style w:type="character" w:styleId="TextkrperZchn" w:customStyle="1">
    <w:name w:val="Textkörper Zchn"/>
    <w:basedOn w:val="Absatz-Standardschriftart"/>
    <w:link w:val="Textkrper"/>
    <w:uiPriority w:val="1"/>
    <w:rsid w:val="005A52A7"/>
    <w:rPr>
      <w:rFonts w:ascii="Arial" w:hAnsi="Arial" w:eastAsia="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747209">
      <w:bodyDiv w:val="1"/>
      <w:marLeft w:val="0"/>
      <w:marRight w:val="0"/>
      <w:marTop w:val="0"/>
      <w:marBottom w:val="0"/>
      <w:divBdr>
        <w:top w:val="none" w:sz="0" w:space="0" w:color="auto"/>
        <w:left w:val="none" w:sz="0" w:space="0" w:color="auto"/>
        <w:bottom w:val="none" w:sz="0" w:space="0" w:color="auto"/>
        <w:right w:val="none" w:sz="0" w:space="0" w:color="auto"/>
      </w:divBdr>
    </w:div>
    <w:div w:id="1593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chushu.wu@komatsu.eu"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Komatsu_doc">
  <a:themeElements>
    <a:clrScheme name="Komatsu">
      <a:dk1>
        <a:srgbClr val="1B232A"/>
      </a:dk1>
      <a:lt1>
        <a:sysClr val="window" lastClr="FFFFFF"/>
      </a:lt1>
      <a:dk2>
        <a:srgbClr val="140A9A"/>
      </a:dk2>
      <a:lt2>
        <a:srgbClr val="00A7E1"/>
      </a:lt2>
      <a:accent1>
        <a:srgbClr val="A5ABAF"/>
      </a:accent1>
      <a:accent2>
        <a:srgbClr val="FFC82F"/>
      </a:accent2>
      <a:accent3>
        <a:srgbClr val="99CCFF"/>
      </a:accent3>
      <a:accent4>
        <a:srgbClr val="FF0000"/>
      </a:accent4>
      <a:accent5>
        <a:srgbClr val="2BB673"/>
      </a:accent5>
      <a:accent6>
        <a:srgbClr val="F37021"/>
      </a:accent6>
      <a:hlink>
        <a:srgbClr val="00A7E1"/>
      </a:hlink>
      <a:folHlink>
        <a:srgbClr val="6E757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A73538AB077E46819BEBC6E8C97575" ma:contentTypeVersion="13" ma:contentTypeDescription="Create a new document." ma:contentTypeScope="" ma:versionID="50d4fd1e0aff3562b5a16671ea57c2a9">
  <xsd:schema xmlns:xsd="http://www.w3.org/2001/XMLSchema" xmlns:xs="http://www.w3.org/2001/XMLSchema" xmlns:p="http://schemas.microsoft.com/office/2006/metadata/properties" xmlns:ns3="feaf030b-c1b2-4f86-8503-521a748fbe6f" xmlns:ns4="fe3736d2-219c-48d4-9446-ef8480f420b2" targetNamespace="http://schemas.microsoft.com/office/2006/metadata/properties" ma:root="true" ma:fieldsID="c4acb76227373c9eb09f27e433262787" ns3:_="" ns4:_="">
    <xsd:import namespace="feaf030b-c1b2-4f86-8503-521a748fbe6f"/>
    <xsd:import namespace="fe3736d2-219c-48d4-9446-ef8480f420b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f030b-c1b2-4f86-8503-521a748fbe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3736d2-219c-48d4-9446-ef8480f420b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F4DEF-75C1-40E5-8E59-A258E766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f030b-c1b2-4f86-8503-521a748fbe6f"/>
    <ds:schemaRef ds:uri="fe3736d2-219c-48d4-9446-ef8480f42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7BDE2-BFB9-4845-A1C1-CB00A3F29053}">
  <ds:schemaRefs>
    <ds:schemaRef ds:uri="http://schemas.microsoft.com/sharepoint/v3/contenttype/forms"/>
  </ds:schemaRefs>
</ds:datastoreItem>
</file>

<file path=customXml/itemProps3.xml><?xml version="1.0" encoding="utf-8"?>
<ds:datastoreItem xmlns:ds="http://schemas.openxmlformats.org/officeDocument/2006/customXml" ds:itemID="{9BE00F83-5A3C-4909-B753-92B64EAD78AE}">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Komatsu Ameica Corp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Raleigh Floyd Jr.</dc:creator>
  <keywords/>
  <dc:description/>
  <lastModifiedBy>Zuzana Goossens</lastModifiedBy>
  <revision>40</revision>
  <lastPrinted>2016-12-09T10:40:00.0000000Z</lastPrinted>
  <dcterms:created xsi:type="dcterms:W3CDTF">2026-03-21T14:26:00.0000000Z</dcterms:created>
  <dcterms:modified xsi:type="dcterms:W3CDTF">2026-04-29T12:52:21.2973008Z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0x01010032A73538AB077E46819BEBC6E8C97575</vt:lpwstr>
  </property>
  <property fmtid="{D5CDD505-2E9C-101B-9397-08002B2CF9AE}" pid="3" name="ClassificationContentMarkingHeaderShapeIds">
    <vt:lpwstr>3e0ff4ee,3fb45577,66ea66be</vt:lpwstr>
  </property>
  <property fmtid="{D5CDD505-2E9C-101B-9397-08002B2CF9AE}" pid="4" name="ClassificationContentMarkingHeaderFontProps">
    <vt:lpwstr>#0000ff,10,Aptos</vt:lpwstr>
  </property>
  <property fmtid="{D5CDD505-2E9C-101B-9397-08002B2CF9AE}" pid="5" name="ClassificationContentMarkingHeaderText">
    <vt:lpwstr>Public</vt:lpwstr>
  </property>
  <property fmtid="{D5CDD505-2E9C-101B-9397-08002B2CF9AE}" pid="6" name="MSIP_Label_734892e5-f1bf-4de3-821b-0faa98b172a4_Enabled">
    <vt:lpwstr>true</vt:lpwstr>
  </property>
  <property fmtid="{D5CDD505-2E9C-101B-9397-08002B2CF9AE}" pid="7" name="MSIP_Label_734892e5-f1bf-4de3-821b-0faa98b172a4_SetDate">
    <vt:lpwstr>2026-03-21T22:26:14Z</vt:lpwstr>
  </property>
  <property fmtid="{D5CDD505-2E9C-101B-9397-08002B2CF9AE}" pid="8" name="MSIP_Label_734892e5-f1bf-4de3-821b-0faa98b172a4_Method">
    <vt:lpwstr>Standard</vt:lpwstr>
  </property>
  <property fmtid="{D5CDD505-2E9C-101B-9397-08002B2CF9AE}" pid="9" name="MSIP_Label_734892e5-f1bf-4de3-821b-0faa98b172a4_Name">
    <vt:lpwstr>Label</vt:lpwstr>
  </property>
  <property fmtid="{D5CDD505-2E9C-101B-9397-08002B2CF9AE}" pid="10" name="MSIP_Label_734892e5-f1bf-4de3-821b-0faa98b172a4_SiteId">
    <vt:lpwstr>000f99b4-4d5c-4fe0-83b1-a1254876c5ec</vt:lpwstr>
  </property>
  <property fmtid="{D5CDD505-2E9C-101B-9397-08002B2CF9AE}" pid="11" name="MSIP_Label_734892e5-f1bf-4de3-821b-0faa98b172a4_ActionId">
    <vt:lpwstr>a27150c1-c8e4-4f6a-8f69-b20e25ec61ce</vt:lpwstr>
  </property>
  <property fmtid="{D5CDD505-2E9C-101B-9397-08002B2CF9AE}" pid="12" name="MSIP_Label_734892e5-f1bf-4de3-821b-0faa98b172a4_ContentBits">
    <vt:lpwstr>1</vt:lpwstr>
  </property>
  <property fmtid="{D5CDD505-2E9C-101B-9397-08002B2CF9AE}" pid="13" name="MSIP_Label_734892e5-f1bf-4de3-821b-0faa98b172a4_Tag">
    <vt:lpwstr>10, 3, 0, 1</vt:lpwstr>
  </property>
</Properties>
</file>